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9"/>
        <w:ind w:left="160" w:right="0" w:firstLine="0"/>
        <w:jc w:val="left"/>
        <w:rPr>
          <w:rFonts w:ascii="ITC Slimbach LT CE Book"/>
          <w:sz w:val="28"/>
        </w:rPr>
      </w:pPr>
      <w:r>
        <w:rPr>
          <w:rFonts w:ascii="ITC Slimbach LT CE Book"/>
          <w:sz w:val="28"/>
        </w:rPr>
        <w:t>PREFARENZEN | Projektbericht 2021</w:t>
      </w:r>
    </w:p>
    <w:p>
      <w:pPr>
        <w:pStyle w:val="BodyText"/>
        <w:spacing w:before="6"/>
        <w:rPr>
          <w:rFonts w:ascii="ITC Slimbach LT CE Book"/>
          <w:sz w:val="11"/>
        </w:rPr>
      </w:pPr>
      <w:r>
        <w:rPr/>
        <w:pict>
          <v:rect style="position:absolute;margin-left:69.384003pt;margin-top:7.902842pt;width:456.55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ITC Slimbach LT CE Book"/>
          <w:sz w:val="20"/>
        </w:rPr>
      </w:pPr>
    </w:p>
    <w:p>
      <w:pPr>
        <w:pStyle w:val="BodyText"/>
        <w:spacing w:before="9"/>
        <w:rPr>
          <w:rFonts w:ascii="ITC Slimbach LT CE Book"/>
          <w:sz w:val="19"/>
        </w:rPr>
      </w:pPr>
    </w:p>
    <w:p>
      <w:pPr>
        <w:pStyle w:val="Title"/>
      </w:pPr>
      <w:r>
        <w:rPr/>
        <w:t>Ein Hotel mit Weitblick</w:t>
      </w:r>
    </w:p>
    <w:p>
      <w:pPr>
        <w:pStyle w:val="BodyText"/>
        <w:rPr>
          <w:rFonts w:ascii="ITC Slimbach LT CE Book"/>
          <w:sz w:val="42"/>
        </w:rPr>
      </w:pPr>
    </w:p>
    <w:p>
      <w:pPr>
        <w:pStyle w:val="BodyText"/>
        <w:spacing w:line="304" w:lineRule="auto" w:before="325"/>
        <w:ind w:left="138" w:right="338"/>
        <w:rPr>
          <w:rFonts w:ascii="ITC Slimbach LT CE Book" w:hAnsi="ITC Slimbach LT CE Book"/>
        </w:rPr>
      </w:pPr>
      <w:r>
        <w:rPr>
          <w:rFonts w:ascii="ITC Slimbach LT CE Book" w:hAnsi="ITC Slimbach LT CE Book"/>
        </w:rPr>
        <w:t>Mit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seinen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gerade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mal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17.000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Einwohnern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bietet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baden-württembergische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Sigmaringen</w:t>
      </w:r>
      <w:r>
        <w:rPr>
          <w:rFonts w:ascii="ITC Slimbach LT CE Book" w:hAnsi="ITC Slimbach LT CE Book"/>
          <w:spacing w:val="-62"/>
        </w:rPr>
        <w:t> </w:t>
      </w:r>
      <w:r>
        <w:rPr>
          <w:rFonts w:ascii="ITC Slimbach LT CE Book" w:hAnsi="ITC Slimbach LT CE Book"/>
        </w:rPr>
        <w:t>im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Südwesten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Deutschlands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oft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so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beliebte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Idylle einer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Kleinstadt.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Direkt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an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Donau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gelegen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finden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Touristen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hier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ruhige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Naturoase sowie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das historische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Aushängeschild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Stadt: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Schloss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Sigmaringen.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Damit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Gäste aus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aller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Welt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rund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um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 Uhr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den Blick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auf dieses prunkvolle Bauwerk genießen können, entstand vis-à-vis das Karls Hotel, dessen</w:t>
      </w:r>
      <w:r>
        <w:rPr>
          <w:rFonts w:ascii="ITC Slimbach LT CE Book" w:hAnsi="ITC Slimbach LT CE Book"/>
          <w:spacing w:val="-63"/>
        </w:rPr>
        <w:t> </w:t>
      </w:r>
      <w:r>
        <w:rPr>
          <w:rFonts w:ascii="ITC Slimbach LT CE Book" w:hAnsi="ITC Slimbach LT CE Book"/>
        </w:rPr>
        <w:t>Formensprache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zeitgenössische und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klassische Elemente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miteinander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vereint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–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und PREFA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war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von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Anfang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an dabei.</w:t>
      </w:r>
    </w:p>
    <w:p>
      <w:pPr>
        <w:pStyle w:val="BodyText"/>
        <w:spacing w:before="6"/>
        <w:rPr>
          <w:rFonts w:ascii="ITC Slimbach LT CE Book"/>
          <w:sz w:val="27"/>
        </w:rPr>
      </w:pPr>
    </w:p>
    <w:p>
      <w:pPr>
        <w:pStyle w:val="BodyText"/>
        <w:spacing w:line="304" w:lineRule="auto"/>
        <w:ind w:left="138" w:right="338"/>
        <w:rPr>
          <w:rFonts w:ascii="ITC Slimbach LT CE Book" w:hAnsi="ITC Slimbach LT CE Book"/>
        </w:rPr>
      </w:pPr>
      <w:r>
        <w:rPr>
          <w:rFonts w:ascii="ITC Slimbach LT CE Book" w:hAnsi="ITC Slimbach LT CE Book"/>
        </w:rPr>
        <w:t>Wo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sich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vor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einem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Jahr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noch eine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unbebaute Grünfläche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erstreckte,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befindet</w:t>
      </w:r>
      <w:r>
        <w:rPr>
          <w:rFonts w:ascii="ITC Slimbach LT CE Book" w:hAnsi="ITC Slimbach LT CE Book"/>
          <w:spacing w:val="5"/>
        </w:rPr>
        <w:t> </w:t>
      </w:r>
      <w:r>
        <w:rPr>
          <w:rFonts w:ascii="ITC Slimbach LT CE Book" w:hAnsi="ITC Slimbach LT CE Book"/>
        </w:rPr>
        <w:t>sich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heute ein</w:t>
      </w:r>
      <w:r>
        <w:rPr>
          <w:rFonts w:ascii="ITC Slimbach LT CE Book" w:hAnsi="ITC Slimbach LT CE Book"/>
          <w:spacing w:val="-62"/>
        </w:rPr>
        <w:t> </w:t>
      </w:r>
      <w:r>
        <w:rPr>
          <w:rFonts w:ascii="ITC Slimbach LT CE Book" w:hAnsi="ITC Slimbach LT CE Book"/>
        </w:rPr>
        <w:t>Hotel mit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steilem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Dach,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laut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dem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leitenden Architekten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Jonas Neusch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von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neusch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architekten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dank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seiner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bronzenen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Farbgebung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Heimeligkeit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und Wärme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ausstrahlt.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Es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liegt</w:t>
      </w:r>
      <w:r>
        <w:rPr>
          <w:rFonts w:ascii="ITC Slimbach LT CE Book" w:hAnsi="ITC Slimbach LT CE Book"/>
          <w:spacing w:val="-62"/>
        </w:rPr>
        <w:t> </w:t>
      </w:r>
      <w:r>
        <w:rPr>
          <w:rFonts w:ascii="ITC Slimbach LT CE Book" w:hAnsi="ITC Slimbach LT CE Book"/>
        </w:rPr>
        <w:t>direkt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an der</w:t>
      </w:r>
      <w:r>
        <w:rPr>
          <w:rFonts w:ascii="ITC Slimbach LT CE Book" w:hAnsi="ITC Slimbach LT CE Book"/>
          <w:spacing w:val="-4"/>
        </w:rPr>
        <w:t> </w:t>
      </w:r>
      <w:r>
        <w:rPr>
          <w:rFonts w:ascii="ITC Slimbach LT CE Book" w:hAnsi="ITC Slimbach LT CE Book"/>
        </w:rPr>
        <w:t>Donau,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gegenüber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vom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Schloss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Sigmaringen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und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weist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klassische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Dreiteilung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auf: Die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Erdgeschosszone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ist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als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Sockel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ausgebildet,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Rumpf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beinhaltet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Hotelzimmer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und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zurückhaltende Fassade komplementiert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warme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Farbspiel mit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Beige- und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Sandtönen.</w:t>
      </w:r>
    </w:p>
    <w:p>
      <w:pPr>
        <w:pStyle w:val="BodyText"/>
        <w:spacing w:before="5"/>
        <w:rPr>
          <w:rFonts w:ascii="ITC Slimbach LT CE Book"/>
          <w:sz w:val="27"/>
        </w:rPr>
      </w:pPr>
    </w:p>
    <w:p>
      <w:pPr>
        <w:pStyle w:val="BodyText"/>
        <w:ind w:left="138"/>
        <w:rPr>
          <w:rFonts w:ascii="ITC Slimbach LT CE Book" w:hAnsi="ITC Slimbach LT CE Book"/>
        </w:rPr>
      </w:pPr>
      <w:r>
        <w:rPr>
          <w:rFonts w:ascii="ITC Slimbach LT CE Book" w:hAnsi="ITC Slimbach LT CE Book"/>
        </w:rPr>
        <w:t>Herausforderungen während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Planung</w:t>
      </w:r>
    </w:p>
    <w:p>
      <w:pPr>
        <w:pStyle w:val="BodyText"/>
        <w:spacing w:line="304" w:lineRule="auto" w:before="68"/>
        <w:ind w:left="138" w:right="156"/>
        <w:rPr>
          <w:rFonts w:ascii="ITC Slimbach LT CE Book" w:hAnsi="ITC Slimbach LT CE Book"/>
        </w:rPr>
      </w:pP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Startschwierigkeit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beim Planen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bildete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Baurecht,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denn auf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dem ausgewählten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Grundstück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waren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eigentlich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keine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Gebäude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vorgesehen.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Nach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einem</w:t>
      </w:r>
      <w:r>
        <w:rPr>
          <w:rFonts w:ascii="ITC Slimbach LT CE Book" w:hAnsi="ITC Slimbach LT CE Book"/>
          <w:spacing w:val="5"/>
        </w:rPr>
        <w:t> </w:t>
      </w:r>
      <w:r>
        <w:rPr>
          <w:rFonts w:ascii="ITC Slimbach LT CE Book" w:hAnsi="ITC Slimbach LT CE Book"/>
        </w:rPr>
        <w:t>längeren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Prozess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einigte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man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sich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auf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Bau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Hotels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mit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Kompromiss,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dass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sich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Konstruktion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in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Umgebung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integrieren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sollte.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„Der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Grundgedanke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war,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ein Gebäude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zu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bauen,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zeitgenössischen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architektonischen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Sprache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entspricht,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der man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aber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trotzdem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auch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paar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Elemente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der klassischeren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Architektur,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die wir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Stadt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haben,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vorfindet“,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erklärt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leitende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Architekt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Jonas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Neusch.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Dass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man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sich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laut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gesetzlicher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Vorgabe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auf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maximal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drei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Stockwerke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beschränken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musste,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stellte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zusätzliche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Herausforderung in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Planung</w:t>
      </w:r>
      <w:r>
        <w:rPr>
          <w:rFonts w:ascii="ITC Slimbach LT CE Book" w:hAnsi="ITC Slimbach LT CE Book"/>
          <w:spacing w:val="-63"/>
        </w:rPr>
        <w:t> </w:t>
      </w:r>
      <w:r>
        <w:rPr>
          <w:rFonts w:ascii="ITC Slimbach LT CE Book" w:hAnsi="ITC Slimbach LT CE Book"/>
        </w:rPr>
        <w:t>dar. „Die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Voraussetzung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war,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dass wir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uns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Umgebung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anpassen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und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nicht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höher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bauen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als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umliegenden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Gebäude“,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so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Neusch.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Um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dennoch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angestrebten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72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Zimmer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zu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realisieren,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wurde mit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Mansardenwalm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steile Dachform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gewählt,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es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erlaubt,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noch eine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vierte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Etage in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Form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eines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Dachgeschosses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zu</w:t>
      </w:r>
      <w:r>
        <w:rPr>
          <w:rFonts w:ascii="ITC Slimbach LT CE Book" w:hAnsi="ITC Slimbach LT CE Book"/>
          <w:spacing w:val="-3"/>
        </w:rPr>
        <w:t> </w:t>
      </w:r>
      <w:r>
        <w:rPr>
          <w:rFonts w:ascii="ITC Slimbach LT CE Book" w:hAnsi="ITC Slimbach LT CE Book"/>
        </w:rPr>
        <w:t>bauen.</w:t>
      </w:r>
    </w:p>
    <w:p>
      <w:pPr>
        <w:pStyle w:val="BodyText"/>
        <w:rPr>
          <w:rFonts w:ascii="ITC Slimbach LT CE Book"/>
          <w:sz w:val="27"/>
        </w:rPr>
      </w:pPr>
    </w:p>
    <w:p>
      <w:pPr>
        <w:pStyle w:val="BodyText"/>
        <w:spacing w:before="1"/>
        <w:ind w:left="138"/>
        <w:rPr>
          <w:rFonts w:ascii="ITC Slimbach LT CE Book"/>
        </w:rPr>
      </w:pPr>
      <w:r>
        <w:rPr>
          <w:rFonts w:ascii="ITC Slimbach LT CE Book"/>
        </w:rPr>
        <w:t>Edle</w:t>
      </w:r>
      <w:r>
        <w:rPr>
          <w:rFonts w:ascii="ITC Slimbach LT CE Book"/>
          <w:spacing w:val="1"/>
        </w:rPr>
        <w:t> </w:t>
      </w:r>
      <w:r>
        <w:rPr>
          <w:rFonts w:ascii="ITC Slimbach LT CE Book"/>
        </w:rPr>
        <w:t>Rauten</w:t>
      </w:r>
    </w:p>
    <w:p>
      <w:pPr>
        <w:pStyle w:val="BodyText"/>
        <w:spacing w:line="304" w:lineRule="auto" w:before="68"/>
        <w:ind w:left="138" w:right="253"/>
        <w:rPr>
          <w:rFonts w:ascii="ITC Slimbach LT CE Book" w:hAnsi="ITC Slimbach LT CE Book"/>
        </w:rPr>
      </w:pPr>
      <w:r>
        <w:rPr>
          <w:rFonts w:ascii="ITC Slimbach LT CE Book" w:hAnsi="ITC Slimbach LT CE Book"/>
        </w:rPr>
        <w:t>Nach einer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intensiven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Materialsuche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fiel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Wahl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auf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Prefalz-Dachbahnen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und</w:t>
      </w:r>
      <w:r>
        <w:rPr>
          <w:rFonts w:ascii="ITC Slimbach LT CE Book" w:hAnsi="ITC Slimbach LT CE Book"/>
          <w:spacing w:val="4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Dach-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und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Wandraute 29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× 29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cm.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Dieses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Rautenformat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stellte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einzig ansprechende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Lösung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aufgrund des Verschnitts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dar,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wie PREFA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Objektberater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Michael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Zinke</w:t>
      </w:r>
      <w:r>
        <w:rPr>
          <w:rFonts w:ascii="ITC Slimbach LT CE Book" w:hAnsi="ITC Slimbach LT CE Book"/>
          <w:spacing w:val="5"/>
        </w:rPr>
        <w:t> </w:t>
      </w:r>
      <w:r>
        <w:rPr>
          <w:rFonts w:ascii="ITC Slimbach LT CE Book" w:hAnsi="ITC Slimbach LT CE Book"/>
        </w:rPr>
        <w:t>betont.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Jonas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Neusch</w:t>
      </w:r>
      <w:r>
        <w:rPr>
          <w:rFonts w:ascii="ITC Slimbach LT CE Book" w:hAnsi="ITC Slimbach LT CE Book"/>
          <w:spacing w:val="-62"/>
        </w:rPr>
        <w:t> </w:t>
      </w:r>
      <w:r>
        <w:rPr>
          <w:rFonts w:ascii="ITC Slimbach LT CE Book" w:hAnsi="ITC Slimbach LT CE Book"/>
        </w:rPr>
        <w:t>weist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uns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darauf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hin,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dass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Karls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Hotel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mit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zwei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separaten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Dächern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ausgestattet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ist,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durch ein Flachdach getrennt sind – dieses kann von den Hotelbesuchern sogar als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Außenfläche des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Saunabereichs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betreten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werden.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„Die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edle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Oberfläche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des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Dachs verstärkt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wohlige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Atmosphäre,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die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Gebäude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ausstrahlt.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Wir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wollten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ein</w:t>
      </w:r>
      <w:r>
        <w:rPr>
          <w:rFonts w:ascii="ITC Slimbach LT CE Book" w:hAnsi="ITC Slimbach LT CE Book"/>
          <w:spacing w:val="-1"/>
        </w:rPr>
        <w:t> </w:t>
      </w:r>
      <w:r>
        <w:rPr>
          <w:rFonts w:ascii="ITC Slimbach LT CE Book" w:hAnsi="ITC Slimbach LT CE Book"/>
        </w:rPr>
        <w:t>Material,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das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auch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in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einer direkten,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nahen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Beziehung</w:t>
      </w:r>
      <w:r>
        <w:rPr>
          <w:rFonts w:ascii="ITC Slimbach LT CE Book" w:hAnsi="ITC Slimbach LT CE Book"/>
          <w:spacing w:val="-2"/>
        </w:rPr>
        <w:t> </w:t>
      </w:r>
      <w:r>
        <w:rPr>
          <w:rFonts w:ascii="ITC Slimbach LT CE Book" w:hAnsi="ITC Slimbach LT CE Book"/>
        </w:rPr>
        <w:t>zum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Gast</w:t>
      </w:r>
      <w:r>
        <w:rPr>
          <w:rFonts w:ascii="ITC Slimbach LT CE Book" w:hAnsi="ITC Slimbach LT CE Book"/>
          <w:spacing w:val="1"/>
        </w:rPr>
        <w:t> </w:t>
      </w:r>
      <w:r>
        <w:rPr>
          <w:rFonts w:ascii="ITC Slimbach LT CE Book" w:hAnsi="ITC Slimbach LT CE Book"/>
        </w:rPr>
        <w:t>eine hochwertige Qualität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aufweist“,</w:t>
      </w:r>
      <w:r>
        <w:rPr>
          <w:rFonts w:ascii="ITC Slimbach LT CE Book" w:hAnsi="ITC Slimbach LT CE Book"/>
          <w:spacing w:val="2"/>
        </w:rPr>
        <w:t> </w:t>
      </w:r>
      <w:r>
        <w:rPr>
          <w:rFonts w:ascii="ITC Slimbach LT CE Book" w:hAnsi="ITC Slimbach LT CE Book"/>
        </w:rPr>
        <w:t>so</w:t>
      </w:r>
      <w:r>
        <w:rPr>
          <w:rFonts w:ascii="ITC Slimbach LT CE Book" w:hAnsi="ITC Slimbach LT CE Book"/>
          <w:spacing w:val="3"/>
        </w:rPr>
        <w:t> </w:t>
      </w:r>
      <w:r>
        <w:rPr>
          <w:rFonts w:ascii="ITC Slimbach LT CE Book" w:hAnsi="ITC Slimbach LT CE Book"/>
        </w:rPr>
        <w:t>Neusch.</w:t>
      </w:r>
    </w:p>
    <w:p>
      <w:pPr>
        <w:spacing w:after="0" w:line="304" w:lineRule="auto"/>
        <w:rPr>
          <w:rFonts w:ascii="ITC Slimbach LT CE Book" w:hAnsi="ITC Slimbach LT CE Book"/>
        </w:rPr>
        <w:sectPr>
          <w:headerReference w:type="default" r:id="rId5"/>
          <w:type w:val="continuous"/>
          <w:pgSz w:w="11910" w:h="16840"/>
          <w:pgMar w:header="708" w:footer="0" w:top="1740" w:bottom="0" w:left="1280" w:right="1280"/>
          <w:pgNumType w:start="1"/>
        </w:sectPr>
      </w:pPr>
    </w:p>
    <w:p>
      <w:pPr>
        <w:pStyle w:val="BodyText"/>
        <w:rPr>
          <w:rFonts w:ascii="ITC Slimbach LT CE Book"/>
          <w:sz w:val="20"/>
        </w:rPr>
      </w:pPr>
    </w:p>
    <w:p>
      <w:pPr>
        <w:pStyle w:val="BodyText"/>
        <w:rPr>
          <w:rFonts w:ascii="ITC Slimbach LT CE Book"/>
          <w:sz w:val="20"/>
        </w:rPr>
      </w:pPr>
    </w:p>
    <w:p>
      <w:pPr>
        <w:pStyle w:val="BodyText"/>
        <w:rPr>
          <w:rFonts w:ascii="ITC Slimbach LT CE Book"/>
          <w:sz w:val="20"/>
        </w:rPr>
      </w:pPr>
    </w:p>
    <w:p>
      <w:pPr>
        <w:pStyle w:val="BodyText"/>
        <w:spacing w:before="7"/>
        <w:rPr>
          <w:rFonts w:ascii="ITC Slimbach LT CE Book"/>
          <w:sz w:val="15"/>
        </w:rPr>
      </w:pPr>
    </w:p>
    <w:p>
      <w:pPr>
        <w:pStyle w:val="BodyText"/>
        <w:spacing w:before="57"/>
        <w:ind w:left="136"/>
      </w:pPr>
      <w:r>
        <w:rPr/>
        <w:t>Von</w:t>
      </w:r>
      <w:r>
        <w:rPr>
          <w:spacing w:val="-1"/>
        </w:rPr>
        <w:t> </w:t>
      </w:r>
      <w:r>
        <w:rPr/>
        <w:t>Dächern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Gauben</w:t>
      </w:r>
    </w:p>
    <w:p>
      <w:pPr>
        <w:pStyle w:val="BodyText"/>
        <w:spacing w:line="288" w:lineRule="auto" w:before="53"/>
        <w:ind w:left="136" w:right="158"/>
      </w:pPr>
      <w:r>
        <w:rPr/>
        <w:t>Michael Zinke erzählt uns, dass PREFA sowohl dem Architekten als auch dem Verarbeiter während</w:t>
      </w:r>
      <w:r>
        <w:rPr>
          <w:spacing w:val="1"/>
        </w:rPr>
        <w:t> </w:t>
      </w:r>
      <w:r>
        <w:rPr/>
        <w:t>der gesamten Verarbeitungsphase unterstützend zur Seite stand: „Wir haben das Sigmaringen-</w:t>
      </w:r>
      <w:r>
        <w:rPr>
          <w:spacing w:val="1"/>
        </w:rPr>
        <w:t> </w:t>
      </w:r>
      <w:r>
        <w:rPr/>
        <w:t>Projekt</w:t>
      </w:r>
      <w:r>
        <w:rPr>
          <w:spacing w:val="-3"/>
        </w:rPr>
        <w:t> </w:t>
      </w:r>
      <w:r>
        <w:rPr/>
        <w:t>von</w:t>
      </w:r>
      <w:r>
        <w:rPr>
          <w:spacing w:val="-2"/>
        </w:rPr>
        <w:t> </w:t>
      </w:r>
      <w:r>
        <w:rPr/>
        <w:t>Anfang</w:t>
      </w:r>
      <w:r>
        <w:rPr>
          <w:spacing w:val="-2"/>
        </w:rPr>
        <w:t> </w:t>
      </w:r>
      <w:r>
        <w:rPr/>
        <w:t>an begleitet.</w:t>
      </w:r>
      <w:r>
        <w:rPr>
          <w:spacing w:val="-3"/>
        </w:rPr>
        <w:t> </w:t>
      </w:r>
      <w:r>
        <w:rPr/>
        <w:t>Uns</w:t>
      </w:r>
      <w:r>
        <w:rPr>
          <w:spacing w:val="-1"/>
        </w:rPr>
        <w:t> </w:t>
      </w:r>
      <w:r>
        <w:rPr/>
        <w:t>wurde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allen</w:t>
      </w:r>
      <w:r>
        <w:rPr>
          <w:spacing w:val="-1"/>
        </w:rPr>
        <w:t> </w:t>
      </w:r>
      <w:r>
        <w:rPr/>
        <w:t>Bereichen</w:t>
      </w:r>
      <w:r>
        <w:rPr>
          <w:spacing w:val="-3"/>
        </w:rPr>
        <w:t> </w:t>
      </w:r>
      <w:r>
        <w:rPr/>
        <w:t>vollstes</w:t>
      </w:r>
      <w:r>
        <w:rPr>
          <w:spacing w:val="-4"/>
        </w:rPr>
        <w:t> </w:t>
      </w:r>
      <w:r>
        <w:rPr/>
        <w:t>Vertrauen</w:t>
      </w:r>
      <w:r>
        <w:rPr>
          <w:spacing w:val="-2"/>
        </w:rPr>
        <w:t> </w:t>
      </w:r>
      <w:r>
        <w:rPr/>
        <w:t>entgegengebracht,</w:t>
      </w:r>
    </w:p>
    <w:p>
      <w:pPr>
        <w:pStyle w:val="BodyText"/>
        <w:spacing w:line="288" w:lineRule="auto"/>
        <w:ind w:left="136" w:right="139"/>
      </w:pPr>
      <w:r>
        <w:rPr/>
        <w:t>sei es in Bezug auf die Gauben oder Details zur Bekleidung.“ Es war der erste Auftrag für den Verleger</w:t>
      </w:r>
      <w:r>
        <w:rPr>
          <w:spacing w:val="-47"/>
        </w:rPr>
        <w:t> </w:t>
      </w:r>
      <w:r>
        <w:rPr/>
        <w:t>Felix</w:t>
      </w:r>
      <w:r>
        <w:rPr>
          <w:spacing w:val="5"/>
        </w:rPr>
        <w:t> </w:t>
      </w:r>
      <w:r>
        <w:rPr/>
        <w:t>Reger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der</w:t>
      </w:r>
      <w:r>
        <w:rPr>
          <w:spacing w:val="6"/>
        </w:rPr>
        <w:t> </w:t>
      </w:r>
      <w:r>
        <w:rPr/>
        <w:t>Firma</w:t>
      </w:r>
      <w:r>
        <w:rPr>
          <w:spacing w:val="5"/>
        </w:rPr>
        <w:t> </w:t>
      </w:r>
      <w:r>
        <w:rPr/>
        <w:t>Holzbau</w:t>
      </w:r>
      <w:r>
        <w:rPr>
          <w:spacing w:val="5"/>
        </w:rPr>
        <w:t> </w:t>
      </w:r>
      <w:r>
        <w:rPr/>
        <w:t>Reger,</w:t>
      </w:r>
      <w:r>
        <w:rPr>
          <w:spacing w:val="3"/>
        </w:rPr>
        <w:t> </w:t>
      </w:r>
      <w:r>
        <w:rPr/>
        <w:t>der</w:t>
      </w:r>
      <w:r>
        <w:rPr>
          <w:spacing w:val="6"/>
        </w:rPr>
        <w:t> </w:t>
      </w:r>
      <w:r>
        <w:rPr/>
        <w:t>die</w:t>
      </w:r>
      <w:r>
        <w:rPr>
          <w:spacing w:val="2"/>
        </w:rPr>
        <w:t> </w:t>
      </w:r>
      <w:r>
        <w:rPr/>
        <w:t>Meisterschule</w:t>
      </w:r>
      <w:r>
        <w:rPr>
          <w:spacing w:val="6"/>
        </w:rPr>
        <w:t> </w:t>
      </w:r>
      <w:r>
        <w:rPr/>
        <w:t>kurz</w:t>
      </w:r>
      <w:r>
        <w:rPr>
          <w:spacing w:val="3"/>
        </w:rPr>
        <w:t> </w:t>
      </w:r>
      <w:r>
        <w:rPr/>
        <w:t>vor</w:t>
      </w:r>
      <w:r>
        <w:rPr>
          <w:spacing w:val="3"/>
        </w:rPr>
        <w:t> </w:t>
      </w:r>
      <w:r>
        <w:rPr/>
        <w:t>Projektbeginn</w:t>
      </w:r>
      <w:r>
        <w:rPr>
          <w:spacing w:val="1"/>
        </w:rPr>
        <w:t> </w:t>
      </w:r>
      <w:r>
        <w:rPr/>
        <w:t>abgeschlossen hatte und mit viel Herzblut an das Projekt heranging: „Das Dach wurde hinterlüftet</w:t>
      </w:r>
      <w:r>
        <w:rPr>
          <w:spacing w:val="1"/>
        </w:rPr>
        <w:t> </w:t>
      </w:r>
      <w:r>
        <w:rPr/>
        <w:t>und</w:t>
      </w:r>
      <w:r>
        <w:rPr>
          <w:spacing w:val="-2"/>
        </w:rPr>
        <w:t> </w:t>
      </w:r>
      <w:r>
        <w:rPr/>
        <w:t>mit</w:t>
      </w:r>
      <w:r>
        <w:rPr>
          <w:spacing w:val="-2"/>
        </w:rPr>
        <w:t> </w:t>
      </w:r>
      <w:r>
        <w:rPr/>
        <w:t>mehreren</w:t>
      </w:r>
      <w:r>
        <w:rPr>
          <w:spacing w:val="-3"/>
        </w:rPr>
        <w:t> </w:t>
      </w:r>
      <w:r>
        <w:rPr/>
        <w:t>Durchbrüchen</w:t>
      </w:r>
      <w:r>
        <w:rPr>
          <w:spacing w:val="-1"/>
        </w:rPr>
        <w:t> </w:t>
      </w:r>
      <w:r>
        <w:rPr/>
        <w:t>ausgeführt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hier haben wir Klebeeinfassungen</w:t>
      </w:r>
      <w:r>
        <w:rPr>
          <w:spacing w:val="-2"/>
        </w:rPr>
        <w:t> </w:t>
      </w:r>
      <w:r>
        <w:rPr/>
        <w:t>von</w:t>
      </w:r>
      <w:r>
        <w:rPr>
          <w:spacing w:val="-3"/>
        </w:rPr>
        <w:t> </w:t>
      </w:r>
      <w:r>
        <w:rPr/>
        <w:t>PREFA</w:t>
      </w:r>
    </w:p>
    <w:p>
      <w:pPr>
        <w:pStyle w:val="BodyText"/>
        <w:spacing w:line="268" w:lineRule="exact"/>
        <w:ind w:left="136"/>
      </w:pPr>
      <w:r>
        <w:rPr/>
        <w:t>verwendet.</w:t>
      </w:r>
      <w:r>
        <w:rPr>
          <w:spacing w:val="-5"/>
        </w:rPr>
        <w:t> </w:t>
      </w:r>
      <w:r>
        <w:rPr/>
        <w:t>Und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Gauben</w:t>
      </w:r>
      <w:r>
        <w:rPr>
          <w:spacing w:val="-2"/>
        </w:rPr>
        <w:t> </w:t>
      </w:r>
      <w:r>
        <w:rPr/>
        <w:t>waren</w:t>
      </w:r>
      <w:r>
        <w:rPr>
          <w:spacing w:val="-4"/>
        </w:rPr>
        <w:t> </w:t>
      </w:r>
      <w:r>
        <w:rPr/>
        <w:t>eine Sache</w:t>
      </w:r>
      <w:r>
        <w:rPr>
          <w:spacing w:val="-4"/>
        </w:rPr>
        <w:t> </w:t>
      </w:r>
      <w:r>
        <w:rPr/>
        <w:t>für</w:t>
      </w:r>
      <w:r>
        <w:rPr>
          <w:spacing w:val="-1"/>
        </w:rPr>
        <w:t> </w:t>
      </w:r>
      <w:r>
        <w:rPr/>
        <w:t>sich,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erforderte</w:t>
      </w:r>
      <w:r>
        <w:rPr>
          <w:spacing w:val="-1"/>
        </w:rPr>
        <w:t> </w:t>
      </w:r>
      <w:r>
        <w:rPr/>
        <w:t>äußerste</w:t>
      </w:r>
      <w:r>
        <w:rPr>
          <w:spacing w:val="-3"/>
        </w:rPr>
        <w:t> </w:t>
      </w:r>
      <w:r>
        <w:rPr/>
        <w:t>Präzision.“</w:t>
      </w:r>
    </w:p>
    <w:p>
      <w:pPr>
        <w:pStyle w:val="BodyText"/>
        <w:spacing w:line="288" w:lineRule="auto" w:before="54"/>
        <w:ind w:left="136" w:right="137"/>
      </w:pPr>
      <w:r>
        <w:rPr/>
        <w:t>Das</w:t>
      </w:r>
      <w:r>
        <w:rPr>
          <w:spacing w:val="3"/>
        </w:rPr>
        <w:t> </w:t>
      </w:r>
      <w:r>
        <w:rPr/>
        <w:t>Mansarddach</w:t>
      </w:r>
      <w:r>
        <w:rPr>
          <w:spacing w:val="4"/>
        </w:rPr>
        <w:t> </w:t>
      </w:r>
      <w:r>
        <w:rPr/>
        <w:t>wurde</w:t>
      </w:r>
      <w:r>
        <w:rPr>
          <w:spacing w:val="3"/>
        </w:rPr>
        <w:t> </w:t>
      </w:r>
      <w:r>
        <w:rPr/>
        <w:t>mit</w:t>
      </w:r>
      <w:r>
        <w:rPr>
          <w:spacing w:val="5"/>
        </w:rPr>
        <w:t> </w:t>
      </w:r>
      <w:r>
        <w:rPr/>
        <w:t>500</w:t>
      </w:r>
      <w:r>
        <w:rPr>
          <w:spacing w:val="3"/>
        </w:rPr>
        <w:t> </w:t>
      </w:r>
      <w:r>
        <w:rPr/>
        <w:t>m2</w:t>
      </w:r>
      <w:r>
        <w:rPr>
          <w:spacing w:val="3"/>
        </w:rPr>
        <w:t> </w:t>
      </w:r>
      <w:r>
        <w:rPr/>
        <w:t>PREFA</w:t>
      </w:r>
      <w:r>
        <w:rPr>
          <w:spacing w:val="4"/>
        </w:rPr>
        <w:t> </w:t>
      </w:r>
      <w:r>
        <w:rPr/>
        <w:t>Rauten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Bronze</w:t>
      </w:r>
      <w:r>
        <w:rPr>
          <w:spacing w:val="6"/>
        </w:rPr>
        <w:t> </w:t>
      </w:r>
      <w:r>
        <w:rPr/>
        <w:t>und</w:t>
      </w:r>
      <w:r>
        <w:rPr>
          <w:spacing w:val="4"/>
        </w:rPr>
        <w:t> </w:t>
      </w:r>
      <w:r>
        <w:rPr/>
        <w:t>das</w:t>
      </w:r>
      <w:r>
        <w:rPr>
          <w:spacing w:val="6"/>
        </w:rPr>
        <w:t> </w:t>
      </w:r>
      <w:r>
        <w:rPr/>
        <w:t>Hauptdach</w:t>
      </w:r>
      <w:r>
        <w:rPr>
          <w:spacing w:val="2"/>
        </w:rPr>
        <w:t> </w:t>
      </w:r>
      <w:r>
        <w:rPr/>
        <w:t>mit</w:t>
      </w:r>
      <w:r>
        <w:rPr>
          <w:spacing w:val="5"/>
        </w:rPr>
        <w:t> </w:t>
      </w:r>
      <w:r>
        <w:rPr/>
        <w:t>insgesamt</w:t>
      </w:r>
      <w:r>
        <w:rPr>
          <w:spacing w:val="1"/>
        </w:rPr>
        <w:t> </w:t>
      </w:r>
      <w:r>
        <w:rPr/>
        <w:t>1200</w:t>
      </w:r>
      <w:r>
        <w:rPr>
          <w:spacing w:val="1"/>
        </w:rPr>
        <w:t> </w:t>
      </w:r>
      <w:r>
        <w:rPr/>
        <w:t>m2</w:t>
      </w:r>
      <w:r>
        <w:rPr>
          <w:spacing w:val="2"/>
        </w:rPr>
        <w:t> </w:t>
      </w:r>
      <w:r>
        <w:rPr/>
        <w:t>Prefalz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Bronze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Doppelstehfalz</w:t>
      </w:r>
      <w:r>
        <w:rPr>
          <w:spacing w:val="1"/>
        </w:rPr>
        <w:t> </w:t>
      </w:r>
      <w:r>
        <w:rPr/>
        <w:t>verlegt.</w:t>
      </w:r>
      <w:r>
        <w:rPr>
          <w:spacing w:val="4"/>
        </w:rPr>
        <w:t> </w:t>
      </w:r>
      <w:r>
        <w:rPr/>
        <w:t>Zudem</w:t>
      </w:r>
      <w:r>
        <w:rPr>
          <w:spacing w:val="4"/>
        </w:rPr>
        <w:t> </w:t>
      </w:r>
      <w:r>
        <w:rPr/>
        <w:t>zählen</w:t>
      </w:r>
      <w:r>
        <w:rPr>
          <w:spacing w:val="3"/>
        </w:rPr>
        <w:t> </w:t>
      </w:r>
      <w:r>
        <w:rPr/>
        <w:t>die</w:t>
      </w:r>
      <w:r>
        <w:rPr>
          <w:spacing w:val="1"/>
        </w:rPr>
        <w:t> </w:t>
      </w:r>
      <w:r>
        <w:rPr/>
        <w:t>38</w:t>
      </w:r>
      <w:r>
        <w:rPr>
          <w:spacing w:val="3"/>
        </w:rPr>
        <w:t> </w:t>
      </w:r>
      <w:r>
        <w:rPr/>
        <w:t>Gauben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der</w:t>
      </w:r>
      <w:r>
        <w:rPr>
          <w:spacing w:val="3"/>
        </w:rPr>
        <w:t> </w:t>
      </w:r>
      <w:r>
        <w:rPr/>
        <w:t>Mansarde</w:t>
      </w:r>
      <w:r>
        <w:rPr>
          <w:spacing w:val="1"/>
        </w:rPr>
        <w:t> </w:t>
      </w:r>
      <w:r>
        <w:rPr/>
        <w:t>zu einer der Besonderheiten des Objekts. „Wir hatten zunächst geplant, die Gauben vorher</w:t>
      </w:r>
      <w:r>
        <w:rPr>
          <w:spacing w:val="1"/>
        </w:rPr>
        <w:t> </w:t>
      </w:r>
      <w:r>
        <w:rPr/>
        <w:t>fertigzustellen, was sich aber als schwierig herausstellte, da es noch Unterschiede in der Dachneigung</w:t>
      </w:r>
      <w:r>
        <w:rPr>
          <w:spacing w:val="-47"/>
        </w:rPr>
        <w:t> </w:t>
      </w:r>
      <w:r>
        <w:rPr/>
        <w:t>gab – beim Rohbau gab es einen Unterschied von bis zu einem halben Grad. Daher haben wir uns</w:t>
      </w:r>
      <w:r>
        <w:rPr>
          <w:spacing w:val="1"/>
        </w:rPr>
        <w:t> </w:t>
      </w:r>
      <w:r>
        <w:rPr/>
        <w:t>entschlossen, alles direkt vor Ort in Angriff zu nehmen. Es musste jede Gaube einzeln aufgezeichnet</w:t>
      </w:r>
      <w:r>
        <w:rPr>
          <w:spacing w:val="1"/>
        </w:rPr>
        <w:t> </w:t>
      </w:r>
      <w:r>
        <w:rPr/>
        <w:t>und dann verkleidet werden“, erzählt uns Herr Zinke. Beeindruckend war auch, dass der komplette</w:t>
      </w:r>
      <w:r>
        <w:rPr>
          <w:spacing w:val="1"/>
        </w:rPr>
        <w:t> </w:t>
      </w:r>
      <w:r>
        <w:rPr/>
        <w:t>Dachstuhl</w:t>
      </w:r>
      <w:r>
        <w:rPr>
          <w:spacing w:val="4"/>
        </w:rPr>
        <w:t> </w:t>
      </w:r>
      <w:r>
        <w:rPr/>
        <w:t>innerhalb</w:t>
      </w:r>
      <w:r>
        <w:rPr>
          <w:spacing w:val="1"/>
        </w:rPr>
        <w:t> </w:t>
      </w:r>
      <w:r>
        <w:rPr/>
        <w:t>von nur</w:t>
      </w:r>
      <w:r>
        <w:rPr>
          <w:spacing w:val="5"/>
        </w:rPr>
        <w:t> </w:t>
      </w:r>
      <w:r>
        <w:rPr/>
        <w:t>vier</w:t>
      </w:r>
      <w:r>
        <w:rPr>
          <w:spacing w:val="2"/>
        </w:rPr>
        <w:t> </w:t>
      </w:r>
      <w:r>
        <w:rPr/>
        <w:t>Tagen</w:t>
      </w:r>
      <w:r>
        <w:rPr>
          <w:spacing w:val="3"/>
        </w:rPr>
        <w:t> </w:t>
      </w:r>
      <w:r>
        <w:rPr/>
        <w:t>gestellt</w:t>
      </w:r>
      <w:r>
        <w:rPr>
          <w:spacing w:val="2"/>
        </w:rPr>
        <w:t> </w:t>
      </w:r>
      <w:r>
        <w:rPr/>
        <w:t>werden</w:t>
      </w:r>
      <w:r>
        <w:rPr>
          <w:spacing w:val="4"/>
        </w:rPr>
        <w:t> </w:t>
      </w:r>
      <w:r>
        <w:rPr/>
        <w:t>konnte:</w:t>
      </w:r>
      <w:r>
        <w:rPr>
          <w:spacing w:val="3"/>
        </w:rPr>
        <w:t> </w:t>
      </w:r>
      <w:r>
        <w:rPr/>
        <w:t>„Das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eine</w:t>
      </w:r>
      <w:r>
        <w:rPr>
          <w:spacing w:val="6"/>
        </w:rPr>
        <w:t> </w:t>
      </w:r>
      <w:r>
        <w:rPr/>
        <w:t>tolle</w:t>
      </w:r>
      <w:r>
        <w:rPr>
          <w:spacing w:val="4"/>
        </w:rPr>
        <w:t> </w:t>
      </w:r>
      <w:r>
        <w:rPr/>
        <w:t>Leistung“,</w:t>
      </w:r>
      <w:r>
        <w:rPr>
          <w:spacing w:val="2"/>
        </w:rPr>
        <w:t> </w:t>
      </w:r>
      <w:r>
        <w:rPr/>
        <w:t>so</w:t>
      </w:r>
      <w:r>
        <w:rPr>
          <w:spacing w:val="1"/>
        </w:rPr>
        <w:t> </w:t>
      </w:r>
      <w:r>
        <w:rPr/>
        <w:t>Zinke.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36"/>
      </w:pPr>
      <w:r>
        <w:rPr/>
        <w:t>Einfügung</w:t>
      </w:r>
      <w:r>
        <w:rPr>
          <w:spacing w:val="-3"/>
        </w:rPr>
        <w:t> </w:t>
      </w:r>
      <w:r>
        <w:rPr/>
        <w:t>statt</w:t>
      </w:r>
      <w:r>
        <w:rPr>
          <w:spacing w:val="-2"/>
        </w:rPr>
        <w:t> </w:t>
      </w:r>
      <w:r>
        <w:rPr/>
        <w:t>Effekthascherei</w:t>
      </w:r>
    </w:p>
    <w:p>
      <w:pPr>
        <w:pStyle w:val="BodyText"/>
        <w:spacing w:before="53"/>
        <w:ind w:left="136"/>
      </w:pPr>
      <w:r>
        <w:rPr/>
        <w:t>„Das</w:t>
      </w:r>
      <w:r>
        <w:rPr>
          <w:spacing w:val="-5"/>
        </w:rPr>
        <w:t> </w:t>
      </w:r>
      <w:r>
        <w:rPr/>
        <w:t>Hotel</w:t>
      </w:r>
      <w:r>
        <w:rPr>
          <w:spacing w:val="-1"/>
        </w:rPr>
        <w:t> </w:t>
      </w:r>
      <w:r>
        <w:rPr/>
        <w:t>sollte</w:t>
      </w:r>
      <w:r>
        <w:rPr>
          <w:spacing w:val="-1"/>
        </w:rPr>
        <w:t> </w:t>
      </w:r>
      <w:r>
        <w:rPr/>
        <w:t>zwar</w:t>
      </w:r>
      <w:r>
        <w:rPr>
          <w:spacing w:val="-3"/>
        </w:rPr>
        <w:t> </w:t>
      </w:r>
      <w:r>
        <w:rPr/>
        <w:t>seine</w:t>
      </w:r>
      <w:r>
        <w:rPr>
          <w:spacing w:val="-1"/>
        </w:rPr>
        <w:t> </w:t>
      </w:r>
      <w:r>
        <w:rPr/>
        <w:t>Daseinsberechtigung</w:t>
      </w:r>
      <w:r>
        <w:rPr>
          <w:spacing w:val="-2"/>
        </w:rPr>
        <w:t> </w:t>
      </w:r>
      <w:r>
        <w:rPr/>
        <w:t>haben,</w:t>
      </w:r>
      <w:r>
        <w:rPr>
          <w:spacing w:val="-2"/>
        </w:rPr>
        <w:t> </w:t>
      </w:r>
      <w:r>
        <w:rPr/>
        <w:t>aber</w:t>
      </w:r>
      <w:r>
        <w:rPr>
          <w:spacing w:val="-1"/>
        </w:rPr>
        <w:t> </w:t>
      </w:r>
      <w:r>
        <w:rPr/>
        <w:t>nicht</w:t>
      </w:r>
      <w:r>
        <w:rPr>
          <w:spacing w:val="-4"/>
        </w:rPr>
        <w:t> </w:t>
      </w:r>
      <w:r>
        <w:rPr/>
        <w:t>das</w:t>
      </w:r>
      <w:r>
        <w:rPr>
          <w:spacing w:val="-1"/>
        </w:rPr>
        <w:t> </w:t>
      </w:r>
      <w:r>
        <w:rPr/>
        <w:t>architektonische</w:t>
      </w:r>
      <w:r>
        <w:rPr>
          <w:spacing w:val="-1"/>
        </w:rPr>
        <w:t> </w:t>
      </w:r>
      <w:r>
        <w:rPr/>
        <w:t>Gefüge</w:t>
      </w:r>
    </w:p>
    <w:p>
      <w:pPr>
        <w:pStyle w:val="BodyText"/>
        <w:spacing w:line="288" w:lineRule="auto" w:before="54"/>
        <w:ind w:left="136" w:right="157"/>
      </w:pPr>
      <w:r>
        <w:rPr/>
        <w:t>rundherum stören“, erklärt Jonas Neusch. Doch es ordnet sich nicht seiner Umgebung unter, ganz im</w:t>
      </w:r>
      <w:r>
        <w:rPr>
          <w:spacing w:val="-47"/>
        </w:rPr>
        <w:t> </w:t>
      </w:r>
      <w:r>
        <w:rPr/>
        <w:t>Gegenteil – es sticht sogar aufgrund des saisonalen Farbenspiels seines Daches hervor. Neusch</w:t>
      </w:r>
      <w:r>
        <w:rPr>
          <w:spacing w:val="1"/>
        </w:rPr>
        <w:t> </w:t>
      </w:r>
      <w:r>
        <w:rPr/>
        <w:t>verweist darauf, dass die unterschiedliche Wirkung des Tageslichts und der Wettersituation auf die</w:t>
      </w:r>
      <w:r>
        <w:rPr>
          <w:spacing w:val="1"/>
        </w:rPr>
        <w:t> </w:t>
      </w:r>
      <w:r>
        <w:rPr/>
        <w:t>Farbgebung nicht zu unterschätzen ist: „Das Dach erhält bei Sonneneinstrahlung einen ganz anderen,</w:t>
      </w:r>
      <w:r>
        <w:rPr>
          <w:spacing w:val="-47"/>
        </w:rPr>
        <w:t> </w:t>
      </w:r>
      <w:r>
        <w:rPr/>
        <w:t>fast</w:t>
      </w:r>
      <w:r>
        <w:rPr>
          <w:spacing w:val="-1"/>
        </w:rPr>
        <w:t> </w:t>
      </w:r>
      <w:r>
        <w:rPr/>
        <w:t>bronzeglänzenden Farbton,</w:t>
      </w:r>
      <w:r>
        <w:rPr>
          <w:spacing w:val="-1"/>
        </w:rPr>
        <w:t> </w:t>
      </w:r>
      <w:r>
        <w:rPr/>
        <w:t>während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im</w:t>
      </w:r>
      <w:r>
        <w:rPr>
          <w:spacing w:val="-1"/>
        </w:rPr>
        <w:t> </w:t>
      </w:r>
      <w:r>
        <w:rPr/>
        <w:t>Winter</w:t>
      </w:r>
      <w:r>
        <w:rPr>
          <w:spacing w:val="-1"/>
        </w:rPr>
        <w:t> </w:t>
      </w:r>
      <w:r>
        <w:rPr/>
        <w:t>eine</w:t>
      </w:r>
      <w:r>
        <w:rPr>
          <w:spacing w:val="-2"/>
        </w:rPr>
        <w:t> </w:t>
      </w:r>
      <w:r>
        <w:rPr/>
        <w:t>eher</w:t>
      </w:r>
      <w:r>
        <w:rPr>
          <w:spacing w:val="-1"/>
        </w:rPr>
        <w:t> </w:t>
      </w:r>
      <w:r>
        <w:rPr/>
        <w:t>kühlere</w:t>
      </w:r>
      <w:r>
        <w:rPr>
          <w:spacing w:val="1"/>
        </w:rPr>
        <w:t> </w:t>
      </w:r>
      <w:r>
        <w:rPr/>
        <w:t>Farbe</w:t>
      </w:r>
      <w:r>
        <w:rPr>
          <w:spacing w:val="-3"/>
        </w:rPr>
        <w:t> </w:t>
      </w:r>
      <w:r>
        <w:rPr/>
        <w:t>annimmt.“</w:t>
      </w:r>
    </w:p>
    <w:p>
      <w:pPr>
        <w:pStyle w:val="BodyText"/>
        <w:spacing w:line="288" w:lineRule="auto" w:before="1"/>
        <w:ind w:left="136" w:right="253"/>
      </w:pPr>
      <w:r>
        <w:rPr/>
        <w:t>neusch architekten, die ebenfalls in Sigmaringen beheimatet sind, decken das ganze Spektrum eines</w:t>
      </w:r>
      <w:r>
        <w:rPr>
          <w:spacing w:val="-47"/>
        </w:rPr>
        <w:t> </w:t>
      </w:r>
      <w:r>
        <w:rPr/>
        <w:t>Bauprozesses ab und sind stets darauf aus, ihren Kunden alles von A bis Z anzubieten. „Ein</w:t>
      </w:r>
      <w:r>
        <w:rPr>
          <w:spacing w:val="1"/>
        </w:rPr>
        <w:t> </w:t>
      </w:r>
      <w:r>
        <w:rPr/>
        <w:t>Grundgedanke ist für mich immer, eine Art Effekthascherei zu vermeiden und stattdessen eine</w:t>
      </w:r>
      <w:r>
        <w:rPr>
          <w:spacing w:val="1"/>
        </w:rPr>
        <w:t> </w:t>
      </w:r>
      <w:r>
        <w:rPr/>
        <w:t>Einfügung in die Umgebung zu forcieren. Und alle Mittel, die ich dazu zur Verfügung habe – ob</w:t>
      </w:r>
      <w:r>
        <w:rPr>
          <w:spacing w:val="1"/>
        </w:rPr>
        <w:t> </w:t>
      </w:r>
      <w:r>
        <w:rPr/>
        <w:t>Materialität, Formensprache oder Dimension des Gebäudes – versuche ich dabei immer voll</w:t>
      </w:r>
      <w:r>
        <w:rPr>
          <w:spacing w:val="1"/>
        </w:rPr>
        <w:t> </w:t>
      </w:r>
      <w:r>
        <w:rPr/>
        <w:t>auszuschöpfen.“ Dass dieser architektonische Leitgedanke aufgeht, spiegelt sich im Karls Hotel</w:t>
      </w:r>
      <w:r>
        <w:rPr>
          <w:spacing w:val="1"/>
        </w:rPr>
        <w:t> </w:t>
      </w:r>
      <w:r>
        <w:rPr/>
        <w:t>eindeutig</w:t>
      </w:r>
      <w:r>
        <w:rPr>
          <w:spacing w:val="-1"/>
        </w:rPr>
        <w:t> </w:t>
      </w:r>
      <w:r>
        <w:rPr/>
        <w:t>wider.</w:t>
      </w:r>
    </w:p>
    <w:p>
      <w:pPr>
        <w:spacing w:after="0" w:line="288" w:lineRule="auto"/>
        <w:sectPr>
          <w:pgSz w:w="11910" w:h="16840"/>
          <w:pgMar w:header="708" w:footer="0" w:top="1740" w:bottom="28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6"/>
      </w:pPr>
      <w:r>
        <w:rPr/>
        <w:t>Hotel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Schloss</w:t>
      </w:r>
      <w:r>
        <w:rPr>
          <w:spacing w:val="-4"/>
        </w:rPr>
        <w:t> </w:t>
      </w:r>
      <w:r>
        <w:rPr/>
        <w:t>Sigmaringen</w:t>
      </w:r>
    </w:p>
    <w:p>
      <w:pPr>
        <w:pStyle w:val="BodyText"/>
        <w:spacing w:line="288" w:lineRule="auto" w:before="53"/>
        <w:ind w:left="136" w:right="2256"/>
      </w:pPr>
      <w:r>
        <w:rPr/>
        <w:t>Neubau: Hotel mit 72 Gästezimmern, Frühstücksbereich, Tagungsräumen und</w:t>
      </w:r>
      <w:r>
        <w:rPr>
          <w:spacing w:val="-47"/>
        </w:rPr>
        <w:t> </w:t>
      </w:r>
      <w:r>
        <w:rPr/>
        <w:t>Fitness-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Wellnessbereich</w:t>
      </w:r>
    </w:p>
    <w:p>
      <w:pPr>
        <w:pStyle w:val="BodyText"/>
        <w:spacing w:line="267" w:lineRule="exact"/>
        <w:ind w:left="136"/>
      </w:pPr>
      <w:r>
        <w:rPr/>
        <w:t>Straße:</w:t>
      </w:r>
      <w:r>
        <w:rPr>
          <w:spacing w:val="-3"/>
        </w:rPr>
        <w:t> </w:t>
      </w:r>
      <w:r>
        <w:rPr/>
        <w:t>Karl-Anton-Platz</w:t>
      </w:r>
      <w:r>
        <w:rPr>
          <w:spacing w:val="-5"/>
        </w:rPr>
        <w:t> </w:t>
      </w:r>
      <w:r>
        <w:rPr/>
        <w:t>3,</w:t>
      </w:r>
      <w:r>
        <w:rPr>
          <w:spacing w:val="-4"/>
        </w:rPr>
        <w:t> </w:t>
      </w:r>
      <w:r>
        <w:rPr/>
        <w:t>72488</w:t>
      </w:r>
      <w:r>
        <w:rPr>
          <w:spacing w:val="-3"/>
        </w:rPr>
        <w:t> </w:t>
      </w:r>
      <w:r>
        <w:rPr/>
        <w:t>Sigmaringen</w:t>
      </w:r>
    </w:p>
    <w:p>
      <w:pPr>
        <w:pStyle w:val="BodyText"/>
        <w:spacing w:line="288" w:lineRule="auto" w:before="55"/>
        <w:ind w:left="136" w:right="4107"/>
      </w:pPr>
      <w:r>
        <w:rPr/>
        <w:t>Bauherr: Hotel am Schloss Verpachtungs GmbH &amp; Co. KG</w:t>
      </w:r>
      <w:r>
        <w:rPr>
          <w:spacing w:val="-47"/>
        </w:rPr>
        <w:t> </w:t>
      </w:r>
      <w:r>
        <w:rPr/>
        <w:t>Eigentümerin: Fürstin Katharina von Hohenzollern</w:t>
      </w:r>
      <w:r>
        <w:rPr>
          <w:spacing w:val="1"/>
        </w:rPr>
        <w:t> </w:t>
      </w:r>
      <w:r>
        <w:rPr/>
        <w:t>Architekt:</w:t>
      </w:r>
      <w:r>
        <w:rPr>
          <w:spacing w:val="-1"/>
        </w:rPr>
        <w:t> </w:t>
      </w:r>
      <w:r>
        <w:rPr/>
        <w:t>Neusch</w:t>
      </w:r>
      <w:r>
        <w:rPr>
          <w:spacing w:val="-3"/>
        </w:rPr>
        <w:t> </w:t>
      </w:r>
      <w:r>
        <w:rPr/>
        <w:t>Architekten,</w:t>
      </w:r>
      <w:r>
        <w:rPr>
          <w:spacing w:val="-1"/>
        </w:rPr>
        <w:t> </w:t>
      </w:r>
      <w:r>
        <w:rPr/>
        <w:t>Sigmaringen</w:t>
      </w:r>
    </w:p>
    <w:p>
      <w:pPr>
        <w:pStyle w:val="BodyText"/>
        <w:spacing w:line="288" w:lineRule="auto" w:before="1"/>
        <w:ind w:left="136" w:right="5150"/>
      </w:pPr>
      <w:r>
        <w:rPr/>
        <w:t>Verarbeiter: Holzbau Reger</w:t>
      </w:r>
      <w:r>
        <w:rPr>
          <w:spacing w:val="1"/>
        </w:rPr>
        <w:t> </w:t>
      </w:r>
      <w:r>
        <w:rPr/>
        <w:t>Gebäudevolumen:</w:t>
      </w:r>
      <w:r>
        <w:rPr>
          <w:spacing w:val="-7"/>
        </w:rPr>
        <w:t> </w:t>
      </w:r>
      <w:r>
        <w:rPr/>
        <w:t>13.800</w:t>
      </w:r>
      <w:r>
        <w:rPr>
          <w:spacing w:val="-7"/>
        </w:rPr>
        <w:t> </w:t>
      </w:r>
      <w:r>
        <w:rPr/>
        <w:t>cbm</w:t>
      </w:r>
    </w:p>
    <w:p>
      <w:pPr>
        <w:pStyle w:val="BodyText"/>
        <w:spacing w:line="288" w:lineRule="auto"/>
        <w:ind w:left="136" w:right="2488"/>
      </w:pPr>
      <w:r>
        <w:rPr/>
        <w:t>Produkt: Prefalz-Dachbahnen, Schneefang, Dach- und Wandrauten 29 x 29,</w:t>
      </w:r>
      <w:r>
        <w:rPr>
          <w:spacing w:val="-47"/>
        </w:rPr>
        <w:t> </w:t>
      </w:r>
      <w:r>
        <w:rPr/>
        <w:t>Schneefang</w:t>
      </w:r>
    </w:p>
    <w:p>
      <w:pPr>
        <w:pStyle w:val="BodyText"/>
        <w:spacing w:line="288" w:lineRule="auto"/>
        <w:ind w:left="136" w:right="7618"/>
      </w:pPr>
      <w:r>
        <w:rPr/>
        <w:t>Farbe: Bronze</w:t>
      </w:r>
      <w:r>
        <w:rPr>
          <w:spacing w:val="1"/>
        </w:rPr>
        <w:t> </w:t>
      </w:r>
      <w:r>
        <w:rPr/>
        <w:t>Bau:</w:t>
      </w:r>
      <w:r>
        <w:rPr>
          <w:spacing w:val="-12"/>
        </w:rPr>
        <w:t> </w:t>
      </w:r>
      <w:r>
        <w:rPr/>
        <w:t>fertiggestellt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70.823997pt;margin-top:15.907139pt;width:49.4pt;height:.1pt;mso-position-horizontal-relative:page;mso-position-vertical-relative:paragraph;z-index:-15728128;mso-wrap-distance-left:0;mso-wrap-distance-right:0" id="docshape2" coordorigin="1416,318" coordsize="988,0" path="m1416,318l2404,31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8" w:lineRule="auto" w:before="75"/>
        <w:ind w:left="136" w:right="256"/>
      </w:pPr>
      <w:r>
        <w:rPr>
          <w:b/>
        </w:rPr>
        <w:t>PREFA im Überblick: </w:t>
      </w:r>
      <w:r>
        <w:rPr/>
        <w:t>Die PREFA Aluminiumprodukte GmbH ist europaweit seit 75 Jahren mit der</w:t>
      </w:r>
      <w:r>
        <w:rPr>
          <w:spacing w:val="1"/>
        </w:rPr>
        <w:t> </w:t>
      </w:r>
      <w:r>
        <w:rPr/>
        <w:t>Entwicklung, Produktion und Vermarktung von Dach- und Fassadensystemen aus Aluminium</w:t>
      </w:r>
      <w:r>
        <w:rPr>
          <w:spacing w:val="1"/>
        </w:rPr>
        <w:t> </w:t>
      </w:r>
      <w:r>
        <w:rPr/>
        <w:t>erfolgreich. Insgesamt beschäftigt die PREFA Gruppe rund 500 MitarbeiterInnen. Die Produktion der</w:t>
      </w:r>
      <w:r>
        <w:rPr>
          <w:spacing w:val="-47"/>
        </w:rPr>
        <w:t> </w:t>
      </w:r>
      <w:r>
        <w:rPr/>
        <w:t>über 5.000 hochwertigen Produkte erfolgt ausschließlich in Österreich und Deutschland. PREFA ist</w:t>
      </w:r>
      <w:r>
        <w:rPr>
          <w:spacing w:val="1"/>
        </w:rPr>
        <w:t> </w:t>
      </w:r>
      <w:r>
        <w:rPr/>
        <w:t>Teil der Unternehmensgruppe des Industriellen Dr. Cornelius Grupp, die weltweit über 8.000</w:t>
      </w:r>
      <w:r>
        <w:rPr>
          <w:spacing w:val="1"/>
        </w:rPr>
        <w:t> </w:t>
      </w:r>
      <w:r>
        <w:rPr/>
        <w:t>MitarbeiterInnen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über</w:t>
      </w:r>
      <w:r>
        <w:rPr>
          <w:spacing w:val="-2"/>
        </w:rPr>
        <w:t> </w:t>
      </w:r>
      <w:r>
        <w:rPr/>
        <w:t>40 Produktionsstandorten beschäftigt.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Presseinformationen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Deutschland:</w:t>
      </w:r>
    </w:p>
    <w:p>
      <w:pPr>
        <w:pStyle w:val="BodyText"/>
        <w:spacing w:line="288" w:lineRule="auto" w:before="56"/>
        <w:ind w:left="136" w:right="7203"/>
      </w:pPr>
      <w:r>
        <w:rPr/>
        <w:t>Alexandra Bendel-Döll</w:t>
      </w:r>
      <w:r>
        <w:rPr>
          <w:spacing w:val="-47"/>
        </w:rPr>
        <w:t> </w:t>
      </w:r>
      <w:r>
        <w:rPr/>
        <w:t>Leitung</w:t>
      </w:r>
      <w:r>
        <w:rPr>
          <w:spacing w:val="-3"/>
        </w:rPr>
        <w:t> </w:t>
      </w:r>
      <w:r>
        <w:rPr/>
        <w:t>Marketing</w:t>
      </w:r>
    </w:p>
    <w:p>
      <w:pPr>
        <w:pStyle w:val="BodyText"/>
        <w:spacing w:line="288" w:lineRule="auto"/>
        <w:ind w:left="136" w:right="5635"/>
        <w:jc w:val="both"/>
      </w:pPr>
      <w:r>
        <w:rPr/>
        <w:t>PREFA GmbH Alu-Dächer und -Fassaden</w:t>
      </w:r>
      <w:r>
        <w:rPr>
          <w:spacing w:val="-47"/>
        </w:rPr>
        <w:t> </w:t>
      </w:r>
      <w:r>
        <w:rPr/>
        <w:t>Aluminiumstraße 2, D-98634 Wasungen</w:t>
      </w:r>
      <w:r>
        <w:rPr>
          <w:spacing w:val="-47"/>
        </w:rPr>
        <w:t> </w:t>
      </w:r>
      <w:r>
        <w:rPr/>
        <w:t>T: +49</w:t>
      </w:r>
      <w:r>
        <w:rPr>
          <w:spacing w:val="-2"/>
        </w:rPr>
        <w:t> </w:t>
      </w:r>
      <w:r>
        <w:rPr/>
        <w:t>36941</w:t>
      </w:r>
      <w:r>
        <w:rPr>
          <w:spacing w:val="-2"/>
        </w:rPr>
        <w:t> </w:t>
      </w:r>
      <w:r>
        <w:rPr/>
        <w:t>785</w:t>
      </w:r>
      <w:r>
        <w:rPr>
          <w:spacing w:val="-2"/>
        </w:rPr>
        <w:t> </w:t>
      </w:r>
      <w:r>
        <w:rPr/>
        <w:t>10</w:t>
      </w:r>
    </w:p>
    <w:p>
      <w:pPr>
        <w:pStyle w:val="BodyText"/>
        <w:spacing w:line="288" w:lineRule="auto"/>
        <w:ind w:left="136" w:right="5817"/>
        <w:jc w:val="both"/>
      </w:pPr>
      <w:r>
        <w:rPr/>
        <w:t>E: </w:t>
      </w:r>
      <w:hyperlink r:id="rId6">
        <w:r>
          <w:rPr>
            <w:color w:val="CC0000"/>
            <w:u w:val="single" w:color="CC0000"/>
          </w:rPr>
          <w:t>alexandra.bendel-doell@prefa.com</w:t>
        </w:r>
      </w:hyperlink>
      <w:r>
        <w:rPr>
          <w:color w:val="CC0000"/>
          <w:spacing w:val="-47"/>
        </w:rPr>
        <w:t> </w:t>
      </w:r>
      <w:hyperlink r:id="rId7">
        <w:r>
          <w:rPr>
            <w:color w:val="CC0000"/>
            <w:u w:val="single" w:color="CC0000"/>
          </w:rPr>
          <w:t>https://www.prefa.de/</w:t>
        </w:r>
      </w:hyperlink>
    </w:p>
    <w:sectPr>
      <w:pgSz w:w="11910" w:h="16840"/>
      <w:pgMar w:header="708" w:footer="0" w:top="17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ITC Slimbach LT CE Book">
    <w:altName w:val="ITC Slimbach LT CE Book"/>
    <w:charset w:val="0"/>
    <w:family w:val="moder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296">
          <wp:simplePos x="0" y="0"/>
          <wp:positionH relativeFrom="page">
            <wp:posOffset>936384</wp:posOffset>
          </wp:positionH>
          <wp:positionV relativeFrom="page">
            <wp:posOffset>449579</wp:posOffset>
          </wp:positionV>
          <wp:extent cx="3036917" cy="65993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36917" cy="659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38"/>
    </w:pPr>
    <w:rPr>
      <w:rFonts w:ascii="ITC Slimbach LT CE Book" w:hAnsi="ITC Slimbach LT CE Book" w:eastAsia="ITC Slimbach LT CE Book" w:cs="ITC Slimbach LT CE Book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lexandra.bendel-doell@prefa.com" TargetMode="External"/><Relationship Id="rId7" Type="http://schemas.openxmlformats.org/officeDocument/2006/relationships/hyperlink" Target="https://www.prefa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dcterms:created xsi:type="dcterms:W3CDTF">2021-12-08T14:26:38Z</dcterms:created>
  <dcterms:modified xsi:type="dcterms:W3CDTF">2021-12-08T14:26:38Z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