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5697A365"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2452B6">
        <w:rPr>
          <w:sz w:val="28"/>
          <w:lang w:val="de-AT"/>
        </w:rPr>
        <w:t>Januar</w:t>
      </w:r>
      <w:r w:rsidRPr="001E363D">
        <w:rPr>
          <w:sz w:val="28"/>
          <w:lang w:val="de-AT"/>
        </w:rPr>
        <w:t xml:space="preserve"> 202</w:t>
      </w:r>
      <w:r w:rsidR="002452B6">
        <w:rPr>
          <w:sz w:val="28"/>
          <w:lang w:val="de-AT"/>
        </w:rPr>
        <w:t>6</w:t>
      </w:r>
    </w:p>
    <w:p w14:paraId="656F440E" w14:textId="77777777" w:rsidR="009622E4" w:rsidRPr="00A12D72" w:rsidRDefault="009622E4" w:rsidP="00CF6ABC">
      <w:pPr>
        <w:spacing w:after="0" w:line="288" w:lineRule="auto"/>
        <w:rPr>
          <w:rFonts w:eastAsia="MS Mincho" w:cs="Times New Roman"/>
          <w:b/>
          <w:bCs/>
          <w:lang w:val="de-AT"/>
        </w:rPr>
      </w:pPr>
    </w:p>
    <w:p w14:paraId="546407D6" w14:textId="2D183DEC" w:rsidR="004F10D6" w:rsidRDefault="002452B6" w:rsidP="00DF32EB">
      <w:pPr>
        <w:spacing w:after="0" w:line="288" w:lineRule="auto"/>
        <w:rPr>
          <w:rFonts w:eastAsia="MS Mincho" w:cs="Times New Roman"/>
          <w:b/>
          <w:bCs/>
          <w:sz w:val="36"/>
          <w:szCs w:val="36"/>
        </w:rPr>
      </w:pPr>
      <w:r w:rsidRPr="002452B6">
        <w:rPr>
          <w:rFonts w:eastAsia="MS Mincho" w:cs="Times New Roman"/>
          <w:b/>
          <w:bCs/>
          <w:sz w:val="36"/>
          <w:szCs w:val="36"/>
        </w:rPr>
        <w:t>PREFA startet mit technischen Neuheiten ins Jahr 2026</w:t>
      </w:r>
    </w:p>
    <w:p w14:paraId="0722836C" w14:textId="2A649749" w:rsidR="00F46576" w:rsidRPr="007007A6" w:rsidRDefault="002452B6" w:rsidP="004F615F">
      <w:pPr>
        <w:pBdr>
          <w:bottom w:val="single" w:sz="4" w:space="1" w:color="auto"/>
        </w:pBdr>
        <w:spacing w:after="0" w:line="288" w:lineRule="auto"/>
        <w:rPr>
          <w:rFonts w:cstheme="minorHAnsi"/>
          <w:i/>
          <w:iCs/>
        </w:rPr>
      </w:pPr>
      <w:r w:rsidRPr="002452B6">
        <w:rPr>
          <w:rFonts w:cstheme="minorHAnsi"/>
          <w:i/>
          <w:iCs/>
        </w:rPr>
        <w:t>Mit Start des Jahres 2026 präsentiert PREFA durchdachte Produkte und praktische Updates. Sie sorgen dafür, dass Arbeiten an Fassade, Dach und Solar noch einfacher und praxisnaher werden.</w:t>
      </w:r>
    </w:p>
    <w:p w14:paraId="4699E0E2" w14:textId="77777777" w:rsidR="00AD7AF7" w:rsidRDefault="00AD7AF7" w:rsidP="00CB6782">
      <w:pPr>
        <w:spacing w:after="0" w:line="288" w:lineRule="auto"/>
        <w:rPr>
          <w:rFonts w:cstheme="minorHAnsi"/>
        </w:rPr>
      </w:pPr>
    </w:p>
    <w:p w14:paraId="0FA8DA30" w14:textId="116EEEA5" w:rsidR="0099080A" w:rsidRDefault="0099080A" w:rsidP="00CB6782">
      <w:pPr>
        <w:spacing w:after="0" w:line="288" w:lineRule="auto"/>
        <w:rPr>
          <w:rFonts w:cstheme="minorHAnsi"/>
          <w:lang w:val="de-AT"/>
        </w:rPr>
      </w:pPr>
      <w:r w:rsidRPr="0099080A">
        <w:rPr>
          <w:rFonts w:cstheme="minorHAnsi"/>
        </w:rPr>
        <w:t>PREFA entwickelt sein Komplettsystem</w:t>
      </w:r>
      <w:r w:rsidR="000E546D">
        <w:rPr>
          <w:rFonts w:cstheme="minorHAnsi"/>
        </w:rPr>
        <w:t xml:space="preserve"> mit über 5.000 Produkten</w:t>
      </w:r>
      <w:r w:rsidRPr="0099080A">
        <w:rPr>
          <w:rFonts w:cstheme="minorHAnsi"/>
        </w:rPr>
        <w:t xml:space="preserve"> jedes Jahr ein Stück weiter. Auch 2026 stehen neue Produkte</w:t>
      </w:r>
      <w:r w:rsidR="00783999">
        <w:rPr>
          <w:rFonts w:cstheme="minorHAnsi"/>
        </w:rPr>
        <w:t xml:space="preserve"> und</w:t>
      </w:r>
      <w:r w:rsidRPr="0099080A">
        <w:rPr>
          <w:rFonts w:cstheme="minorHAnsi"/>
        </w:rPr>
        <w:t xml:space="preserve"> praktische Verbesserungen im Mittelpunkt. Dazu gehören etwa neue Profile für die Fassade, sichere Lösungen für die Arbeit am Dach oder optimierte Details bei Zubehörteilen. Ziel ist es, Planung und Ausführung zu erleichtern und Lösungen anzubieten, die im Arbeitsalltag wirklich weiterhelfen. Die Erfahrungen aus der Praxis fließen dabei ebenso ein wie aktuelle Anforderungen rund um Fassade, Dach, Solar, Entwässerung und Hochwasserschutz.</w:t>
      </w:r>
    </w:p>
    <w:p w14:paraId="7F76644C" w14:textId="77777777" w:rsidR="0099080A" w:rsidRPr="00783999" w:rsidRDefault="0099080A" w:rsidP="00CB6782">
      <w:pPr>
        <w:spacing w:after="0" w:line="288" w:lineRule="auto"/>
        <w:rPr>
          <w:rFonts w:eastAsia="MS Mincho" w:cs="Times New Roman"/>
          <w:b/>
          <w:bCs/>
          <w:lang w:val="de-AT"/>
        </w:rPr>
      </w:pPr>
    </w:p>
    <w:p w14:paraId="5AD78616" w14:textId="1B90790A" w:rsidR="00804E94" w:rsidRPr="00C228EA" w:rsidRDefault="004A7CC6" w:rsidP="00CB6782">
      <w:pPr>
        <w:spacing w:after="0" w:line="288" w:lineRule="auto"/>
        <w:rPr>
          <w:rFonts w:eastAsia="MS Mincho" w:cs="Times New Roman"/>
          <w:b/>
          <w:bCs/>
          <w:sz w:val="36"/>
          <w:szCs w:val="36"/>
          <w:lang w:val="de-AT"/>
        </w:rPr>
      </w:pPr>
      <w:r w:rsidRPr="00C228EA">
        <w:rPr>
          <w:rFonts w:eastAsia="MS Mincho" w:cs="Times New Roman"/>
          <w:b/>
          <w:bCs/>
          <w:sz w:val="36"/>
          <w:szCs w:val="36"/>
          <w:lang w:val="de-AT"/>
        </w:rPr>
        <w:t>Die Innovationen an der Fassade:</w:t>
      </w:r>
    </w:p>
    <w:p w14:paraId="24E629DD" w14:textId="77777777" w:rsidR="000F4D2C" w:rsidRDefault="000F4D2C" w:rsidP="00CB6782">
      <w:pPr>
        <w:spacing w:after="0" w:line="288" w:lineRule="auto"/>
        <w:rPr>
          <w:rFonts w:cstheme="minorHAnsi"/>
          <w:b/>
          <w:bCs/>
        </w:rPr>
      </w:pPr>
    </w:p>
    <w:p w14:paraId="60798E19" w14:textId="17BC1108" w:rsidR="00C61E77" w:rsidRPr="000F4D2C" w:rsidRDefault="00E463E9" w:rsidP="00CB6782">
      <w:pPr>
        <w:spacing w:after="0" w:line="288" w:lineRule="auto"/>
        <w:rPr>
          <w:rFonts w:cstheme="minorHAnsi"/>
          <w:b/>
          <w:bCs/>
        </w:rPr>
      </w:pPr>
      <w:r w:rsidRPr="00E463E9">
        <w:rPr>
          <w:rFonts w:cstheme="minorHAnsi"/>
          <w:b/>
          <w:bCs/>
        </w:rPr>
        <w:t>Die neuen Strangpressprofile Welle &amp; Zacke</w:t>
      </w:r>
    </w:p>
    <w:p w14:paraId="67096E20" w14:textId="7ADE3BC1" w:rsidR="005B751F" w:rsidRDefault="00C61E77" w:rsidP="00744A31">
      <w:pPr>
        <w:spacing w:after="0" w:line="288" w:lineRule="auto"/>
        <w:rPr>
          <w:rFonts w:cstheme="minorHAnsi"/>
          <w:lang w:val="de-AT"/>
        </w:rPr>
      </w:pPr>
      <w:r w:rsidRPr="00C61E77">
        <w:rPr>
          <w:rFonts w:cstheme="minorHAnsi"/>
          <w:lang w:val="de-AT"/>
        </w:rPr>
        <w:t xml:space="preserve">Die </w:t>
      </w:r>
      <w:r w:rsidR="008E7531">
        <w:rPr>
          <w:rFonts w:cstheme="minorHAnsi"/>
          <w:lang w:val="de-AT"/>
        </w:rPr>
        <w:t>sechs neuen</w:t>
      </w:r>
      <w:r w:rsidR="008E7531" w:rsidRPr="00C61E77">
        <w:rPr>
          <w:rFonts w:cstheme="minorHAnsi"/>
          <w:lang w:val="de-AT"/>
        </w:rPr>
        <w:t xml:space="preserve"> </w:t>
      </w:r>
      <w:r w:rsidRPr="00C61E77">
        <w:rPr>
          <w:rFonts w:cstheme="minorHAnsi"/>
          <w:lang w:val="de-AT"/>
        </w:rPr>
        <w:t>PREFA</w:t>
      </w:r>
      <w:r>
        <w:rPr>
          <w:rFonts w:cstheme="minorHAnsi"/>
          <w:lang w:val="de-AT"/>
        </w:rPr>
        <w:t xml:space="preserve"> </w:t>
      </w:r>
      <w:r w:rsidRPr="00C61E77">
        <w:rPr>
          <w:rFonts w:cstheme="minorHAnsi"/>
          <w:lang w:val="de-AT"/>
        </w:rPr>
        <w:t>Strangpressprofile Welle &amp; Zacke bringen Technik, Design und Praxistauglichkeit perfekt zusammen. Dank stranggepresstem</w:t>
      </w:r>
      <w:r>
        <w:rPr>
          <w:rFonts w:cstheme="minorHAnsi"/>
          <w:lang w:val="de-AT"/>
        </w:rPr>
        <w:t xml:space="preserve"> </w:t>
      </w:r>
      <w:r w:rsidRPr="00C61E77">
        <w:rPr>
          <w:rFonts w:cstheme="minorHAnsi"/>
          <w:lang w:val="de-AT"/>
        </w:rPr>
        <w:t>Aluminium mit 1,8 mm Stärke sind die Profile besonders robust, langlebig und gleichzeitig leicht zu</w:t>
      </w:r>
      <w:r>
        <w:rPr>
          <w:rFonts w:cstheme="minorHAnsi"/>
          <w:lang w:val="de-AT"/>
        </w:rPr>
        <w:t xml:space="preserve"> </w:t>
      </w:r>
      <w:r w:rsidRPr="00C61E77">
        <w:rPr>
          <w:rFonts w:cstheme="minorHAnsi"/>
          <w:lang w:val="de-AT"/>
        </w:rPr>
        <w:t>verarbeiten – ideal für moderne, hinterlüftete Fassaden.</w:t>
      </w:r>
      <w:r w:rsidR="000F4D2C">
        <w:rPr>
          <w:rFonts w:cstheme="minorHAnsi"/>
          <w:lang w:val="de-AT"/>
        </w:rPr>
        <w:t xml:space="preserve"> </w:t>
      </w:r>
      <w:r w:rsidR="008D7900">
        <w:rPr>
          <w:rFonts w:cstheme="minorHAnsi"/>
          <w:lang w:val="de-AT"/>
        </w:rPr>
        <w:t>Die</w:t>
      </w:r>
      <w:r w:rsidR="00BF063B">
        <w:rPr>
          <w:rFonts w:cstheme="minorHAnsi"/>
          <w:lang w:val="de-AT"/>
        </w:rPr>
        <w:t xml:space="preserve"> </w:t>
      </w:r>
      <w:r w:rsidR="00BD4B08" w:rsidRPr="002E51A6">
        <w:rPr>
          <w:rFonts w:cstheme="minorHAnsi"/>
          <w:lang w:val="de-AT"/>
        </w:rPr>
        <w:t xml:space="preserve">Wellenform </w:t>
      </w:r>
      <w:r w:rsidR="008D7900">
        <w:rPr>
          <w:rFonts w:cstheme="minorHAnsi"/>
          <w:lang w:val="de-AT"/>
        </w:rPr>
        <w:t xml:space="preserve">sorgt dabei </w:t>
      </w:r>
      <w:r w:rsidR="00717108" w:rsidRPr="002E51A6">
        <w:rPr>
          <w:rFonts w:cstheme="minorHAnsi"/>
          <w:lang w:val="de-AT"/>
        </w:rPr>
        <w:t xml:space="preserve">für ein fließendes Gesamtbild, während die Zackenform mit klaren Kanten </w:t>
      </w:r>
      <w:r w:rsidR="00616172">
        <w:rPr>
          <w:rFonts w:cstheme="minorHAnsi"/>
          <w:lang w:val="de-AT"/>
        </w:rPr>
        <w:t xml:space="preserve">auf </w:t>
      </w:r>
      <w:r w:rsidR="007A02E7" w:rsidRPr="002E51A6">
        <w:rPr>
          <w:rFonts w:cstheme="minorHAnsi"/>
          <w:lang w:val="de-AT"/>
        </w:rPr>
        <w:t xml:space="preserve">markante Akzente setzt. </w:t>
      </w:r>
      <w:r w:rsidR="00DB6042">
        <w:rPr>
          <w:rFonts w:cstheme="minorHAnsi"/>
          <w:lang w:val="de-AT"/>
        </w:rPr>
        <w:t>D</w:t>
      </w:r>
      <w:r w:rsidR="00A84E8A">
        <w:rPr>
          <w:rFonts w:cstheme="minorHAnsi"/>
          <w:lang w:val="de-AT"/>
        </w:rPr>
        <w:t>ank</w:t>
      </w:r>
      <w:r w:rsidR="0011377B">
        <w:rPr>
          <w:rFonts w:cstheme="minorHAnsi"/>
          <w:lang w:val="de-AT"/>
        </w:rPr>
        <w:t xml:space="preserve"> </w:t>
      </w:r>
      <w:r w:rsidR="007A02E7" w:rsidRPr="002E51A6">
        <w:rPr>
          <w:rFonts w:cstheme="minorHAnsi"/>
          <w:lang w:val="de-AT"/>
        </w:rPr>
        <w:t>einheitlicher Baubreite und passende</w:t>
      </w:r>
      <w:r w:rsidR="00457C61">
        <w:rPr>
          <w:rFonts w:cstheme="minorHAnsi"/>
          <w:lang w:val="de-AT"/>
        </w:rPr>
        <w:t>r</w:t>
      </w:r>
      <w:r w:rsidR="007A02E7" w:rsidRPr="002E51A6">
        <w:rPr>
          <w:rFonts w:cstheme="minorHAnsi"/>
          <w:lang w:val="de-AT"/>
        </w:rPr>
        <w:t xml:space="preserve"> Übergänge </w:t>
      </w:r>
      <w:r w:rsidR="0011377B">
        <w:rPr>
          <w:rFonts w:cstheme="minorHAnsi"/>
          <w:lang w:val="de-AT"/>
        </w:rPr>
        <w:t>lassen sich die Profile</w:t>
      </w:r>
      <w:r w:rsidR="0057578D">
        <w:rPr>
          <w:rFonts w:cstheme="minorHAnsi"/>
          <w:lang w:val="de-AT"/>
        </w:rPr>
        <w:t xml:space="preserve"> für</w:t>
      </w:r>
      <w:r w:rsidR="0011377B">
        <w:rPr>
          <w:rFonts w:cstheme="minorHAnsi"/>
          <w:lang w:val="de-AT"/>
        </w:rPr>
        <w:t xml:space="preserve"> </w:t>
      </w:r>
      <w:r w:rsidR="0057578D" w:rsidRPr="002E51A6">
        <w:rPr>
          <w:rFonts w:cstheme="minorHAnsi"/>
          <w:lang w:val="de-AT"/>
        </w:rPr>
        <w:t xml:space="preserve">spannende visuelle Effekte </w:t>
      </w:r>
      <w:r w:rsidR="00A536EF" w:rsidRPr="002E51A6">
        <w:rPr>
          <w:rFonts w:cstheme="minorHAnsi"/>
          <w:lang w:val="de-AT"/>
        </w:rPr>
        <w:t>modular kombinieren</w:t>
      </w:r>
      <w:r w:rsidR="003F0F5A">
        <w:rPr>
          <w:rFonts w:cstheme="minorHAnsi"/>
          <w:lang w:val="de-AT"/>
        </w:rPr>
        <w:t xml:space="preserve"> und können</w:t>
      </w:r>
      <w:r w:rsidR="00F37519">
        <w:rPr>
          <w:rFonts w:cstheme="minorHAnsi"/>
          <w:lang w:val="de-AT"/>
        </w:rPr>
        <w:t xml:space="preserve"> </w:t>
      </w:r>
      <w:r w:rsidR="00A536EF" w:rsidRPr="002E51A6">
        <w:rPr>
          <w:rFonts w:cstheme="minorHAnsi"/>
          <w:lang w:val="de-AT"/>
        </w:rPr>
        <w:t>senkrecht, waagrecht oder diagonal verlegt</w:t>
      </w:r>
      <w:r w:rsidR="0013079F">
        <w:rPr>
          <w:rFonts w:cstheme="minorHAnsi"/>
          <w:lang w:val="de-AT"/>
        </w:rPr>
        <w:t xml:space="preserve"> werden.</w:t>
      </w:r>
      <w:r w:rsidR="00DE2FF5">
        <w:rPr>
          <w:rFonts w:cstheme="minorHAnsi"/>
          <w:lang w:val="de-AT"/>
        </w:rPr>
        <w:t xml:space="preserve"> </w:t>
      </w:r>
      <w:r w:rsidR="00744A31" w:rsidRPr="00744A31">
        <w:rPr>
          <w:rFonts w:cstheme="minorHAnsi"/>
          <w:lang w:val="de-AT"/>
        </w:rPr>
        <w:t>Die Oberflächen sind nahezu wartungsfrei, leicht zu</w:t>
      </w:r>
      <w:r w:rsidR="00744A31">
        <w:rPr>
          <w:rFonts w:cstheme="minorHAnsi"/>
          <w:lang w:val="de-AT"/>
        </w:rPr>
        <w:t xml:space="preserve"> </w:t>
      </w:r>
      <w:r w:rsidR="00744A31" w:rsidRPr="00744A31">
        <w:rPr>
          <w:rFonts w:cstheme="minorHAnsi"/>
          <w:lang w:val="de-AT"/>
        </w:rPr>
        <w:t>reinigen und in grenzenlos vielen Farben erhältlich:</w:t>
      </w:r>
      <w:r w:rsidR="00744A31">
        <w:rPr>
          <w:rFonts w:cstheme="minorHAnsi"/>
          <w:lang w:val="de-AT"/>
        </w:rPr>
        <w:t xml:space="preserve"> </w:t>
      </w:r>
      <w:r w:rsidR="00744A31" w:rsidRPr="00744A31">
        <w:rPr>
          <w:rFonts w:cstheme="minorHAnsi"/>
          <w:lang w:val="de-AT"/>
        </w:rPr>
        <w:t>pulverbeschichtet in allen PREFA P.10 Farben, in allen</w:t>
      </w:r>
      <w:r w:rsidR="00744A31">
        <w:rPr>
          <w:rFonts w:cstheme="minorHAnsi"/>
          <w:lang w:val="de-AT"/>
        </w:rPr>
        <w:t xml:space="preserve"> </w:t>
      </w:r>
      <w:r w:rsidR="00744A31" w:rsidRPr="00744A31">
        <w:rPr>
          <w:rFonts w:cstheme="minorHAnsi"/>
          <w:lang w:val="de-AT"/>
        </w:rPr>
        <w:t>RAL- oder NCS-Farben sowie Naturblank (eloxierfähig).</w:t>
      </w:r>
      <w:r w:rsidR="00744A31">
        <w:rPr>
          <w:rFonts w:cstheme="minorHAnsi"/>
          <w:lang w:val="de-AT"/>
        </w:rPr>
        <w:t xml:space="preserve"> </w:t>
      </w:r>
      <w:r w:rsidR="00744A31" w:rsidRPr="00744A31">
        <w:rPr>
          <w:rFonts w:cstheme="minorHAnsi"/>
          <w:lang w:val="de-AT"/>
        </w:rPr>
        <w:t>So entsteht ein attraktives Erscheinungsbild mit hoher</w:t>
      </w:r>
      <w:r w:rsidR="000F4D2C">
        <w:rPr>
          <w:rFonts w:cstheme="minorHAnsi"/>
          <w:lang w:val="de-AT"/>
        </w:rPr>
        <w:t xml:space="preserve"> </w:t>
      </w:r>
      <w:r w:rsidR="00744A31" w:rsidRPr="00744A31">
        <w:rPr>
          <w:rFonts w:cstheme="minorHAnsi"/>
          <w:lang w:val="de-AT"/>
        </w:rPr>
        <w:t>Beständigkeit.</w:t>
      </w:r>
    </w:p>
    <w:p w14:paraId="2455404F" w14:textId="77777777" w:rsidR="00162BDB" w:rsidRPr="002E51A6" w:rsidRDefault="00162BDB" w:rsidP="00CB6782">
      <w:pPr>
        <w:spacing w:after="0" w:line="288" w:lineRule="auto"/>
        <w:rPr>
          <w:rFonts w:cstheme="minorHAnsi"/>
          <w:lang w:val="de-AT"/>
        </w:rPr>
      </w:pPr>
    </w:p>
    <w:p w14:paraId="44429C8F" w14:textId="583F05BD" w:rsidR="00CD5CEE" w:rsidRPr="00162BDB" w:rsidRDefault="00162BDB" w:rsidP="00CB6782">
      <w:pPr>
        <w:spacing w:after="0" w:line="288" w:lineRule="auto"/>
        <w:rPr>
          <w:rFonts w:cstheme="minorHAnsi"/>
          <w:b/>
          <w:bCs/>
          <w:lang w:val="de-AT"/>
        </w:rPr>
      </w:pPr>
      <w:r w:rsidRPr="00162BDB">
        <w:rPr>
          <w:rFonts w:cstheme="minorHAnsi"/>
          <w:b/>
          <w:bCs/>
          <w:lang w:val="de-AT"/>
        </w:rPr>
        <w:t>Siding/Siding.X – Updates für ein stimmigeres Gesamtbild</w:t>
      </w:r>
    </w:p>
    <w:p w14:paraId="65A4BB5A" w14:textId="2E479525" w:rsidR="00371D77" w:rsidRPr="003D2B59" w:rsidRDefault="00162BDB" w:rsidP="00371D77">
      <w:pPr>
        <w:spacing w:after="0" w:line="288" w:lineRule="auto"/>
        <w:rPr>
          <w:rFonts w:cstheme="minorHAnsi"/>
          <w:highlight w:val="yellow"/>
          <w:lang w:val="de-AT"/>
        </w:rPr>
      </w:pPr>
      <w:r>
        <w:rPr>
          <w:rFonts w:cstheme="minorHAnsi"/>
          <w:lang w:val="de-AT"/>
        </w:rPr>
        <w:t xml:space="preserve">Die als Zubehör erhältlichen Kantteile </w:t>
      </w:r>
      <w:r w:rsidR="00D563DF">
        <w:rPr>
          <w:rFonts w:cstheme="minorHAnsi"/>
          <w:lang w:val="de-AT"/>
        </w:rPr>
        <w:t>für Siding/Siding.X mit Profiltiefe 22 mm wurden erweitert und optimiert.</w:t>
      </w:r>
      <w:r w:rsidR="00072C7E">
        <w:rPr>
          <w:rFonts w:cstheme="minorHAnsi"/>
          <w:lang w:val="de-AT"/>
        </w:rPr>
        <w:t xml:space="preserve"> </w:t>
      </w:r>
      <w:r w:rsidR="00371D77" w:rsidRPr="00371D77">
        <w:rPr>
          <w:rFonts w:cstheme="minorHAnsi"/>
          <w:lang w:val="de-AT"/>
        </w:rPr>
        <w:t>Im Detail gibt es folgende Erweiterungen und Anpassungen</w:t>
      </w:r>
      <w:r w:rsidR="003A2E62">
        <w:rPr>
          <w:rFonts w:cstheme="minorHAnsi"/>
          <w:lang w:val="de-AT"/>
        </w:rPr>
        <w:t>:</w:t>
      </w:r>
      <w:r w:rsidR="00371D77" w:rsidRPr="00371D77">
        <w:rPr>
          <w:rFonts w:cstheme="minorHAnsi"/>
          <w:lang w:val="de-AT"/>
        </w:rPr>
        <w:t xml:space="preserve"> Ein neues anliegendes Taschenprofil ergänzt das Sortiment</w:t>
      </w:r>
      <w:r w:rsidR="003A2E62">
        <w:rPr>
          <w:rFonts w:cstheme="minorHAnsi"/>
          <w:lang w:val="de-AT"/>
        </w:rPr>
        <w:t>, weiters wurden d</w:t>
      </w:r>
      <w:r w:rsidR="00371D77" w:rsidRPr="00371D77">
        <w:rPr>
          <w:rFonts w:cstheme="minorHAnsi"/>
          <w:lang w:val="de-AT"/>
        </w:rPr>
        <w:t>ie Kantteillängen auf 3.000 mm vereinheitlicht. Außerdem wurde die bisher zweiteilige Außenecke vereinfacht und liegt nun als einteilige Ausführung vor.</w:t>
      </w:r>
      <w:r w:rsidR="00BF1467" w:rsidRPr="00BF1467">
        <w:rPr>
          <w:rFonts w:cstheme="minorHAnsi"/>
          <w:lang w:val="de-AT"/>
        </w:rPr>
        <w:t xml:space="preserve"> </w:t>
      </w:r>
      <w:r w:rsidR="00BF1467">
        <w:rPr>
          <w:rFonts w:cstheme="minorHAnsi"/>
          <w:lang w:val="de-AT"/>
        </w:rPr>
        <w:t xml:space="preserve">Neu ist auch </w:t>
      </w:r>
      <w:r w:rsidR="00BF1467" w:rsidRPr="00776EC7">
        <w:rPr>
          <w:rFonts w:cstheme="minorHAnsi"/>
          <w:lang w:val="de-AT"/>
        </w:rPr>
        <w:t xml:space="preserve">das Siding </w:t>
      </w:r>
      <w:r w:rsidR="003D2B59" w:rsidRPr="00776EC7">
        <w:rPr>
          <w:rFonts w:cstheme="minorHAnsi"/>
          <w:lang w:val="de-AT"/>
        </w:rPr>
        <w:t>138 x 0,7</w:t>
      </w:r>
      <w:r w:rsidR="00B96F93">
        <w:rPr>
          <w:rFonts w:cstheme="minorHAnsi"/>
          <w:lang w:val="de-AT"/>
        </w:rPr>
        <w:t xml:space="preserve"> </w:t>
      </w:r>
      <w:r w:rsidR="003D2B59" w:rsidRPr="00776EC7">
        <w:rPr>
          <w:rFonts w:cstheme="minorHAnsi"/>
          <w:lang w:val="de-AT"/>
        </w:rPr>
        <w:t>mm</w:t>
      </w:r>
      <w:r w:rsidR="00BF1467" w:rsidRPr="00776EC7">
        <w:rPr>
          <w:rFonts w:cstheme="minorHAnsi"/>
          <w:lang w:val="de-AT"/>
        </w:rPr>
        <w:t>, das</w:t>
      </w:r>
      <w:r w:rsidR="00BF1467">
        <w:rPr>
          <w:rFonts w:cstheme="minorHAnsi"/>
          <w:lang w:val="de-AT"/>
        </w:rPr>
        <w:t xml:space="preserve"> in der Farbe 45 Bronze erhältlich ist.</w:t>
      </w:r>
      <w:r w:rsidR="00BF1467" w:rsidRPr="00371D77">
        <w:rPr>
          <w:rFonts w:ascii="Times New Roman" w:eastAsia="Times New Roman" w:hAnsi="Times New Roman" w:cs="Times New Roman"/>
          <w:sz w:val="24"/>
          <w:szCs w:val="24"/>
          <w:lang w:val="de-AT" w:eastAsia="de-AT"/>
        </w:rPr>
        <w:t xml:space="preserve"> </w:t>
      </w:r>
      <w:r w:rsidR="00BF1467" w:rsidRPr="00371D77">
        <w:rPr>
          <w:rFonts w:cstheme="minorHAnsi"/>
          <w:lang w:val="de-AT"/>
        </w:rPr>
        <w:t>Dadurch ergeben sich zusätzliche Gestaltungsmöglichkeiten und praxisnahe Lösungen für die Fassade.</w:t>
      </w:r>
    </w:p>
    <w:p w14:paraId="167B191C" w14:textId="7BB466E0" w:rsidR="00A20B57" w:rsidRDefault="00A20B57" w:rsidP="00CB6782">
      <w:pPr>
        <w:spacing w:after="0" w:line="288" w:lineRule="auto"/>
        <w:rPr>
          <w:rFonts w:cstheme="minorHAnsi"/>
          <w:lang w:val="de-AT"/>
        </w:rPr>
      </w:pPr>
    </w:p>
    <w:p w14:paraId="6AAE0652" w14:textId="022B6746" w:rsidR="006E21A8" w:rsidRDefault="006E21A8" w:rsidP="006E21A8">
      <w:pPr>
        <w:spacing w:after="0" w:line="288" w:lineRule="auto"/>
        <w:rPr>
          <w:rFonts w:eastAsia="MS Mincho" w:cs="Times New Roman"/>
          <w:b/>
          <w:bCs/>
          <w:sz w:val="36"/>
          <w:szCs w:val="36"/>
          <w:lang w:val="de-AT"/>
        </w:rPr>
      </w:pPr>
      <w:r w:rsidRPr="002B4BFD">
        <w:rPr>
          <w:rFonts w:eastAsia="MS Mincho" w:cs="Times New Roman"/>
          <w:b/>
          <w:bCs/>
          <w:sz w:val="36"/>
          <w:szCs w:val="36"/>
          <w:lang w:val="de-AT"/>
        </w:rPr>
        <w:t>Die Neuerungen am Dach:</w:t>
      </w:r>
    </w:p>
    <w:p w14:paraId="7E5C696C" w14:textId="77777777" w:rsidR="004D1004" w:rsidRPr="008A41EB" w:rsidRDefault="004D1004" w:rsidP="006E21A8">
      <w:pPr>
        <w:spacing w:after="0" w:line="288" w:lineRule="auto"/>
        <w:rPr>
          <w:rFonts w:eastAsia="MS Mincho" w:cs="Times New Roman"/>
          <w:b/>
          <w:bCs/>
          <w:lang w:val="de-AT"/>
        </w:rPr>
      </w:pPr>
    </w:p>
    <w:p w14:paraId="468F7D28" w14:textId="77777777" w:rsidR="008A41EB" w:rsidRPr="00AA00A5" w:rsidRDefault="008A41EB" w:rsidP="008A41EB">
      <w:pPr>
        <w:spacing w:after="0" w:line="288" w:lineRule="auto"/>
        <w:rPr>
          <w:rFonts w:cstheme="minorHAnsi"/>
          <w:b/>
          <w:bCs/>
          <w:sz w:val="24"/>
          <w:szCs w:val="24"/>
          <w:lang w:val="de-AT"/>
        </w:rPr>
      </w:pPr>
      <w:r w:rsidRPr="00AA00A5">
        <w:rPr>
          <w:rFonts w:cstheme="minorHAnsi"/>
          <w:b/>
          <w:bCs/>
          <w:sz w:val="24"/>
          <w:szCs w:val="24"/>
          <w:lang w:val="de-AT"/>
        </w:rPr>
        <w:lastRenderedPageBreak/>
        <w:t>Änderung der Verlegerichtlinien</w:t>
      </w:r>
      <w:r>
        <w:rPr>
          <w:rFonts w:cstheme="minorHAnsi"/>
          <w:b/>
          <w:bCs/>
          <w:sz w:val="24"/>
          <w:szCs w:val="24"/>
          <w:lang w:val="de-AT"/>
        </w:rPr>
        <w:t>: PREFA Dachplatten ausschließlich auf vollflächigem Untergrund</w:t>
      </w:r>
    </w:p>
    <w:p w14:paraId="09C14F46" w14:textId="70DA82DD" w:rsidR="008A41EB" w:rsidRDefault="008A41EB" w:rsidP="008A41EB">
      <w:pPr>
        <w:spacing w:after="0" w:line="288" w:lineRule="auto"/>
        <w:rPr>
          <w:rFonts w:cstheme="minorHAnsi"/>
          <w:lang w:val="de-AT"/>
        </w:rPr>
      </w:pPr>
      <w:r>
        <w:rPr>
          <w:rFonts w:cstheme="minorHAnsi"/>
          <w:lang w:val="de-AT"/>
        </w:rPr>
        <w:t xml:space="preserve">PREFA entfernt die Lattung als mögliche Unterkonstruktion aus den Verlegerichtlinien und empfiehlt zukünftig, die Verlegung ausschließlich auf vollflächigem Untergrund zu planen und auszuführen, um Dächer sowohl in der Sanierung als auch im Neubau zukunftsfit zu gestalten. </w:t>
      </w:r>
      <w:r w:rsidRPr="00EA766B">
        <w:rPr>
          <w:rFonts w:cstheme="minorHAnsi"/>
        </w:rPr>
        <w:t xml:space="preserve">Die neue Richtlinie reagiert auf veränderte Anforderungen an das Dach. Dachböden werden häufiger als Wohnraum genutzt, was höhere Ansprüche an die Konstruktion stellt. Gleichzeitig machen klimatische Veränderungen eine angepasste Bauweise notwendig. Auch die wachsende Zahl an Photovoltaikanlagen hat die Richtlinie beeinflusst, damit </w:t>
      </w:r>
      <w:r w:rsidR="00683B8F">
        <w:rPr>
          <w:rFonts w:cstheme="minorHAnsi"/>
        </w:rPr>
        <w:t>diese</w:t>
      </w:r>
      <w:r w:rsidRPr="00EA766B">
        <w:rPr>
          <w:rFonts w:cstheme="minorHAnsi"/>
        </w:rPr>
        <w:t xml:space="preserve"> sicher und effizient auf der Unterkonstruktion montiert werden können</w:t>
      </w:r>
      <w:r>
        <w:rPr>
          <w:rFonts w:cstheme="minorHAnsi"/>
        </w:rPr>
        <w:t>.</w:t>
      </w:r>
    </w:p>
    <w:p w14:paraId="08B94F73" w14:textId="77777777" w:rsidR="00821744" w:rsidRDefault="00821744" w:rsidP="00CB6782">
      <w:pPr>
        <w:spacing w:after="0" w:line="288" w:lineRule="auto"/>
        <w:rPr>
          <w:rFonts w:cstheme="minorHAnsi"/>
          <w:lang w:val="de-AT"/>
        </w:rPr>
      </w:pPr>
    </w:p>
    <w:p w14:paraId="59C75BB3" w14:textId="1AFC32A3" w:rsidR="00994468" w:rsidRPr="002B4BFD" w:rsidRDefault="00C228EA" w:rsidP="00CB6782">
      <w:pPr>
        <w:spacing w:after="0" w:line="288" w:lineRule="auto"/>
        <w:rPr>
          <w:rFonts w:eastAsia="MS Mincho" w:cs="Times New Roman"/>
          <w:b/>
          <w:bCs/>
          <w:sz w:val="36"/>
          <w:szCs w:val="36"/>
          <w:lang w:val="de-AT"/>
        </w:rPr>
      </w:pPr>
      <w:r w:rsidRPr="002B4BFD">
        <w:rPr>
          <w:rFonts w:eastAsia="MS Mincho" w:cs="Times New Roman"/>
          <w:b/>
          <w:bCs/>
          <w:sz w:val="36"/>
          <w:szCs w:val="36"/>
          <w:lang w:val="de-AT"/>
        </w:rPr>
        <w:t xml:space="preserve">Die Updates im Bereich </w:t>
      </w:r>
      <w:r w:rsidR="00994468" w:rsidRPr="002B4BFD">
        <w:rPr>
          <w:rFonts w:eastAsia="MS Mincho" w:cs="Times New Roman"/>
          <w:b/>
          <w:bCs/>
          <w:sz w:val="36"/>
          <w:szCs w:val="36"/>
          <w:lang w:val="de-AT"/>
        </w:rPr>
        <w:t>Solar</w:t>
      </w:r>
      <w:r w:rsidRPr="002B4BFD">
        <w:rPr>
          <w:rFonts w:eastAsia="MS Mincho" w:cs="Times New Roman"/>
          <w:b/>
          <w:bCs/>
          <w:sz w:val="36"/>
          <w:szCs w:val="36"/>
          <w:lang w:val="de-AT"/>
        </w:rPr>
        <w:t>:</w:t>
      </w:r>
    </w:p>
    <w:p w14:paraId="0F1623AF" w14:textId="77777777" w:rsidR="002B4BFD" w:rsidRDefault="002B4BFD" w:rsidP="00CB6782">
      <w:pPr>
        <w:spacing w:after="0" w:line="288" w:lineRule="auto"/>
        <w:rPr>
          <w:rFonts w:cstheme="minorHAnsi"/>
          <w:b/>
          <w:bCs/>
          <w:lang w:val="de-AT"/>
        </w:rPr>
      </w:pPr>
    </w:p>
    <w:p w14:paraId="50FE1E8A" w14:textId="75FDBD70" w:rsidR="00FE4B59" w:rsidRPr="00825F46" w:rsidRDefault="00FE4B59" w:rsidP="00CB6782">
      <w:pPr>
        <w:spacing w:after="0" w:line="288" w:lineRule="auto"/>
        <w:rPr>
          <w:rFonts w:cstheme="minorHAnsi"/>
          <w:b/>
          <w:bCs/>
          <w:lang w:val="de-AT"/>
        </w:rPr>
      </w:pPr>
      <w:r w:rsidRPr="00825F46">
        <w:rPr>
          <w:rFonts w:cstheme="minorHAnsi"/>
          <w:b/>
          <w:bCs/>
          <w:lang w:val="de-AT"/>
        </w:rPr>
        <w:t>PREVARIO Solarmontagesystem</w:t>
      </w:r>
      <w:r w:rsidR="00F559A7">
        <w:rPr>
          <w:rFonts w:cstheme="minorHAnsi"/>
          <w:b/>
          <w:bCs/>
          <w:lang w:val="de-AT"/>
        </w:rPr>
        <w:t xml:space="preserve"> </w:t>
      </w:r>
      <w:r w:rsidR="003A2F91" w:rsidRPr="003A2F91">
        <w:rPr>
          <w:rFonts w:cstheme="minorHAnsi"/>
          <w:b/>
          <w:bCs/>
          <w:lang w:val="de-AT"/>
        </w:rPr>
        <w:t>mit der PREFA Doppelgarantie</w:t>
      </w:r>
    </w:p>
    <w:p w14:paraId="69F1B354" w14:textId="1F4C0F5B" w:rsidR="00630348" w:rsidRPr="00192BAA" w:rsidRDefault="00041A74" w:rsidP="00CB6782">
      <w:pPr>
        <w:spacing w:after="0" w:line="288" w:lineRule="auto"/>
        <w:rPr>
          <w:rFonts w:eastAsia="MS Mincho" w:cs="Times New Roman"/>
          <w:lang w:val="de-AT"/>
        </w:rPr>
      </w:pPr>
      <w:r>
        <w:rPr>
          <w:rFonts w:cstheme="minorHAnsi"/>
          <w:lang w:val="de-AT"/>
        </w:rPr>
        <w:t>M</w:t>
      </w:r>
      <w:r w:rsidR="0079785B">
        <w:rPr>
          <w:rFonts w:cstheme="minorHAnsi"/>
          <w:lang w:val="de-AT"/>
        </w:rPr>
        <w:t xml:space="preserve">it dem </w:t>
      </w:r>
      <w:r>
        <w:rPr>
          <w:rFonts w:cstheme="minorHAnsi"/>
          <w:lang w:val="de-AT"/>
        </w:rPr>
        <w:t xml:space="preserve">neuen </w:t>
      </w:r>
      <w:r w:rsidR="0079785B">
        <w:rPr>
          <w:rFonts w:cstheme="minorHAnsi"/>
          <w:lang w:val="de-AT"/>
        </w:rPr>
        <w:t xml:space="preserve">PREVARIO Solarmontagesystem </w:t>
      </w:r>
      <w:r w:rsidR="007D0E40">
        <w:rPr>
          <w:rFonts w:cstheme="minorHAnsi"/>
          <w:lang w:val="de-AT"/>
        </w:rPr>
        <w:t>bietet PREFA eine moderne, sichere und p</w:t>
      </w:r>
      <w:r w:rsidR="00B81D50">
        <w:rPr>
          <w:rFonts w:cstheme="minorHAnsi"/>
          <w:lang w:val="de-AT"/>
        </w:rPr>
        <w:t>r</w:t>
      </w:r>
      <w:r w:rsidR="007D0E40">
        <w:rPr>
          <w:rFonts w:cstheme="minorHAnsi"/>
          <w:lang w:val="de-AT"/>
        </w:rPr>
        <w:t>axisgerechte Befestigung von Photovoltaikanlagen</w:t>
      </w:r>
      <w:r w:rsidR="0079785B">
        <w:rPr>
          <w:rFonts w:cstheme="minorHAnsi"/>
          <w:lang w:val="de-AT"/>
        </w:rPr>
        <w:t>, d</w:t>
      </w:r>
      <w:r w:rsidR="00B81D50">
        <w:rPr>
          <w:rFonts w:cstheme="minorHAnsi"/>
          <w:lang w:val="de-AT"/>
        </w:rPr>
        <w:t>ie</w:t>
      </w:r>
      <w:r w:rsidR="0079785B">
        <w:rPr>
          <w:rFonts w:cstheme="minorHAnsi"/>
          <w:lang w:val="de-AT"/>
        </w:rPr>
        <w:t xml:space="preserve"> perfekt auf die PREFA Dacheindeckung abgestimmt ist.</w:t>
      </w:r>
      <w:r w:rsidR="00FE2F70">
        <w:rPr>
          <w:rFonts w:cstheme="minorHAnsi"/>
          <w:lang w:val="de-AT"/>
        </w:rPr>
        <w:t xml:space="preserve"> Für jedes PREFA Dachsystem ist die richtige Befestigung verfügbar</w:t>
      </w:r>
      <w:r w:rsidR="008B5958">
        <w:rPr>
          <w:rFonts w:cstheme="minorHAnsi"/>
          <w:lang w:val="de-AT"/>
        </w:rPr>
        <w:t>.</w:t>
      </w:r>
      <w:r w:rsidR="00E45B85">
        <w:rPr>
          <w:rFonts w:cstheme="minorHAnsi"/>
          <w:lang w:val="de-AT"/>
        </w:rPr>
        <w:t xml:space="preserve"> </w:t>
      </w:r>
      <w:r w:rsidR="00157874">
        <w:rPr>
          <w:rFonts w:eastAsia="MS Mincho" w:cs="Times New Roman"/>
          <w:lang w:val="de-AT"/>
        </w:rPr>
        <w:t>Im Vergleich zu herkömmlichen Systemen ergeben sich bis zu 50 Prozent weniger Befestigungspunkte, ein geringerer Materialeinsatz sowie niedrigere Kosten und eine deutlich kürzere Montagezeit für die Unterkonstruktion.</w:t>
      </w:r>
      <w:r w:rsidR="009B2CD8">
        <w:rPr>
          <w:rFonts w:eastAsia="MS Mincho" w:cs="Times New Roman"/>
          <w:lang w:val="de-AT"/>
        </w:rPr>
        <w:t xml:space="preserve"> Dazu kommt die PREFA Doppelgarantie mit 40 Jahren Garantie auf </w:t>
      </w:r>
      <w:r w:rsidR="00765CB7">
        <w:rPr>
          <w:rFonts w:eastAsia="MS Mincho" w:cs="Times New Roman"/>
          <w:lang w:val="de-AT"/>
        </w:rPr>
        <w:t xml:space="preserve">das </w:t>
      </w:r>
      <w:r w:rsidR="009B2CD8">
        <w:rPr>
          <w:rFonts w:eastAsia="MS Mincho" w:cs="Times New Roman"/>
          <w:lang w:val="de-AT"/>
        </w:rPr>
        <w:t xml:space="preserve">Dach </w:t>
      </w:r>
      <w:r w:rsidR="00765CB7">
        <w:rPr>
          <w:rFonts w:eastAsia="MS Mincho" w:cs="Times New Roman"/>
          <w:lang w:val="de-AT"/>
        </w:rPr>
        <w:t>wie auch das</w:t>
      </w:r>
      <w:r w:rsidR="009B2CD8">
        <w:rPr>
          <w:rFonts w:eastAsia="MS Mincho" w:cs="Times New Roman"/>
          <w:lang w:val="de-AT"/>
        </w:rPr>
        <w:t xml:space="preserve"> Montagesystem.</w:t>
      </w:r>
      <w:r w:rsidR="00C228EA">
        <w:rPr>
          <w:rFonts w:eastAsia="MS Mincho" w:cs="Times New Roman"/>
          <w:lang w:val="de-AT"/>
        </w:rPr>
        <w:t xml:space="preserve"> </w:t>
      </w:r>
      <w:r w:rsidR="0061379D" w:rsidRPr="007B557E">
        <w:rPr>
          <w:rFonts w:eastAsia="MS Mincho" w:cs="Times New Roman"/>
          <w:lang w:val="de-AT"/>
        </w:rPr>
        <w:t>Die PREVARIO PREFALZ Klemme bietet f</w:t>
      </w:r>
      <w:r w:rsidR="00BD094F" w:rsidRPr="007B557E">
        <w:rPr>
          <w:rFonts w:eastAsia="MS Mincho" w:cs="Times New Roman"/>
          <w:lang w:val="de-AT"/>
        </w:rPr>
        <w:t xml:space="preserve">ür PREFALZ &amp; FALZONAL® Doppelstehfalzdächer </w:t>
      </w:r>
      <w:r w:rsidR="0061379D" w:rsidRPr="007B557E">
        <w:rPr>
          <w:rFonts w:eastAsia="MS Mincho" w:cs="Times New Roman"/>
          <w:lang w:val="de-AT"/>
        </w:rPr>
        <w:t>eine</w:t>
      </w:r>
      <w:r w:rsidR="008E5054">
        <w:rPr>
          <w:rFonts w:eastAsia="MS Mincho" w:cs="Times New Roman"/>
          <w:lang w:val="de-AT"/>
        </w:rPr>
        <w:t xml:space="preserve"> sichere und langlebige Befestigung der </w:t>
      </w:r>
      <w:r w:rsidR="001736BB">
        <w:rPr>
          <w:rFonts w:eastAsia="MS Mincho" w:cs="Times New Roman"/>
          <w:lang w:val="de-AT"/>
        </w:rPr>
        <w:t>Solarm</w:t>
      </w:r>
      <w:r w:rsidR="008E5054">
        <w:rPr>
          <w:rFonts w:eastAsia="MS Mincho" w:cs="Times New Roman"/>
          <w:lang w:val="de-AT"/>
        </w:rPr>
        <w:t>odule</w:t>
      </w:r>
      <w:r w:rsidR="0061379D">
        <w:rPr>
          <w:rFonts w:eastAsia="MS Mincho" w:cs="Times New Roman"/>
          <w:lang w:val="de-AT"/>
        </w:rPr>
        <w:t>.</w:t>
      </w:r>
      <w:r w:rsidR="007A494D">
        <w:rPr>
          <w:rFonts w:eastAsia="MS Mincho" w:cs="Times New Roman"/>
          <w:lang w:val="de-AT"/>
        </w:rPr>
        <w:t xml:space="preserve"> </w:t>
      </w:r>
      <w:r w:rsidR="00AE3057">
        <w:rPr>
          <w:rFonts w:eastAsia="MS Mincho" w:cs="Times New Roman"/>
          <w:lang w:val="de-AT"/>
        </w:rPr>
        <w:t xml:space="preserve">Nur die PREVARIO PREFALZ Klemme wurde von PREFA </w:t>
      </w:r>
      <w:r w:rsidR="004877D6">
        <w:rPr>
          <w:rFonts w:eastAsia="MS Mincho" w:cs="Times New Roman"/>
          <w:lang w:val="de-AT"/>
        </w:rPr>
        <w:t xml:space="preserve">dafür </w:t>
      </w:r>
      <w:r w:rsidR="00AE3057">
        <w:rPr>
          <w:rFonts w:eastAsia="MS Mincho" w:cs="Times New Roman"/>
          <w:lang w:val="de-AT"/>
        </w:rPr>
        <w:t>entwickelt, getestet und freigegeben.</w:t>
      </w:r>
    </w:p>
    <w:p w14:paraId="4D80B4F0" w14:textId="77777777" w:rsidR="00C671E2" w:rsidRDefault="00C671E2" w:rsidP="00CB6782">
      <w:pPr>
        <w:spacing w:after="0" w:line="288" w:lineRule="auto"/>
        <w:rPr>
          <w:rFonts w:cstheme="minorHAnsi"/>
          <w:lang w:val="de-AT"/>
        </w:rPr>
      </w:pPr>
    </w:p>
    <w:p w14:paraId="3EBEBD82" w14:textId="77777777" w:rsidR="00AD7AF7" w:rsidRDefault="00AD7AF7">
      <w:pPr>
        <w:rPr>
          <w:rFonts w:eastAsia="MS Mincho" w:cs="Times New Roman"/>
          <w:b/>
          <w:bCs/>
          <w:sz w:val="36"/>
          <w:szCs w:val="36"/>
          <w:lang w:val="de-AT"/>
        </w:rPr>
      </w:pPr>
      <w:r>
        <w:rPr>
          <w:rFonts w:eastAsia="MS Mincho" w:cs="Times New Roman"/>
          <w:b/>
          <w:bCs/>
          <w:sz w:val="36"/>
          <w:szCs w:val="36"/>
          <w:lang w:val="de-AT"/>
        </w:rPr>
        <w:br w:type="page"/>
      </w:r>
    </w:p>
    <w:p w14:paraId="313344FA" w14:textId="0B7FBE93" w:rsidR="00546FDA" w:rsidRPr="002B4BFD" w:rsidRDefault="002B4BFD" w:rsidP="00CB6782">
      <w:pPr>
        <w:spacing w:after="0" w:line="288" w:lineRule="auto"/>
        <w:rPr>
          <w:rFonts w:eastAsia="MS Mincho" w:cs="Times New Roman"/>
          <w:b/>
          <w:bCs/>
          <w:sz w:val="36"/>
          <w:szCs w:val="36"/>
          <w:lang w:val="de-AT"/>
        </w:rPr>
      </w:pPr>
      <w:r w:rsidRPr="002B4BFD">
        <w:rPr>
          <w:rFonts w:eastAsia="MS Mincho" w:cs="Times New Roman"/>
          <w:b/>
          <w:bCs/>
          <w:sz w:val="36"/>
          <w:szCs w:val="36"/>
          <w:lang w:val="de-AT"/>
        </w:rPr>
        <w:lastRenderedPageBreak/>
        <w:t xml:space="preserve">Neues im Bereich </w:t>
      </w:r>
      <w:r w:rsidR="000A21EE">
        <w:rPr>
          <w:rFonts w:eastAsia="MS Mincho" w:cs="Times New Roman"/>
          <w:b/>
          <w:bCs/>
          <w:sz w:val="36"/>
          <w:szCs w:val="36"/>
          <w:lang w:val="de-AT"/>
        </w:rPr>
        <w:t xml:space="preserve">Dachentwässerung &amp; </w:t>
      </w:r>
      <w:r w:rsidR="00546FDA" w:rsidRPr="002B4BFD">
        <w:rPr>
          <w:rFonts w:eastAsia="MS Mincho" w:cs="Times New Roman"/>
          <w:b/>
          <w:bCs/>
          <w:sz w:val="36"/>
          <w:szCs w:val="36"/>
          <w:lang w:val="de-AT"/>
        </w:rPr>
        <w:t>Hochwasserschutz</w:t>
      </w:r>
      <w:r>
        <w:rPr>
          <w:rFonts w:eastAsia="MS Mincho" w:cs="Times New Roman"/>
          <w:b/>
          <w:bCs/>
          <w:sz w:val="36"/>
          <w:szCs w:val="36"/>
          <w:lang w:val="de-AT"/>
        </w:rPr>
        <w:t>:</w:t>
      </w:r>
    </w:p>
    <w:p w14:paraId="0F3EB785" w14:textId="77777777" w:rsidR="003A2F91" w:rsidRDefault="003A2F91" w:rsidP="00CB6782">
      <w:pPr>
        <w:spacing w:after="0" w:line="288" w:lineRule="auto"/>
        <w:rPr>
          <w:rFonts w:cstheme="minorHAnsi"/>
          <w:b/>
          <w:bCs/>
          <w:sz w:val="24"/>
          <w:szCs w:val="24"/>
          <w:lang w:val="de-AT"/>
        </w:rPr>
      </w:pPr>
    </w:p>
    <w:p w14:paraId="16AD242E" w14:textId="4CFC7445" w:rsidR="009E3CBC" w:rsidRPr="00190C2A" w:rsidRDefault="009E3CBC" w:rsidP="00CB6782">
      <w:pPr>
        <w:spacing w:after="0" w:line="288" w:lineRule="auto"/>
        <w:rPr>
          <w:rFonts w:cstheme="minorHAnsi"/>
          <w:b/>
          <w:bCs/>
          <w:lang w:val="de-AT"/>
        </w:rPr>
      </w:pPr>
      <w:r w:rsidRPr="00190C2A">
        <w:rPr>
          <w:rFonts w:cstheme="minorHAnsi"/>
          <w:b/>
          <w:bCs/>
          <w:lang w:val="de-AT"/>
        </w:rPr>
        <w:t>Modifizierte PREFA Wasserfangkästen</w:t>
      </w:r>
    </w:p>
    <w:p w14:paraId="1940CC9D" w14:textId="3EB3D9EF" w:rsidR="00E16DFD" w:rsidRDefault="00E16DFD" w:rsidP="0024155F">
      <w:pPr>
        <w:spacing w:after="0" w:line="288" w:lineRule="auto"/>
        <w:rPr>
          <w:rFonts w:cstheme="minorHAnsi"/>
          <w:lang w:val="de-AT"/>
        </w:rPr>
      </w:pPr>
      <w:r w:rsidRPr="00E16DFD">
        <w:rPr>
          <w:rFonts w:cstheme="minorHAnsi"/>
          <w:lang w:val="de-AT"/>
        </w:rPr>
        <w:t>Ab 2026 präsentiert PREFA die Wasserfangkästen in</w:t>
      </w:r>
      <w:r>
        <w:rPr>
          <w:rFonts w:cstheme="minorHAnsi"/>
          <w:lang w:val="de-AT"/>
        </w:rPr>
        <w:t xml:space="preserve"> </w:t>
      </w:r>
      <w:r w:rsidRPr="00E16DFD">
        <w:rPr>
          <w:rFonts w:cstheme="minorHAnsi"/>
          <w:lang w:val="de-AT"/>
        </w:rPr>
        <w:t xml:space="preserve">überarbeitetem Design. </w:t>
      </w:r>
      <w:r w:rsidR="0024155F" w:rsidRPr="0024155F">
        <w:rPr>
          <w:rFonts w:cstheme="minorHAnsi"/>
          <w:lang w:val="de-AT"/>
        </w:rPr>
        <w:t>Beim Wasserfangkasten mit rundem Abgang und beim Quadratrohr-Wasserfangkasten</w:t>
      </w:r>
      <w:r w:rsidR="0024155F">
        <w:rPr>
          <w:rFonts w:cstheme="minorHAnsi"/>
          <w:lang w:val="de-AT"/>
        </w:rPr>
        <w:t xml:space="preserve"> </w:t>
      </w:r>
      <w:r w:rsidR="0024155F" w:rsidRPr="0024155F">
        <w:rPr>
          <w:rFonts w:cstheme="minorHAnsi"/>
          <w:lang w:val="de-AT"/>
        </w:rPr>
        <w:t>wurde das Bodenblech verändert und einheitlich angepasst. Zusätzlich wurde</w:t>
      </w:r>
      <w:r w:rsidR="004973BF">
        <w:rPr>
          <w:rFonts w:cstheme="minorHAnsi"/>
          <w:lang w:val="de-AT"/>
        </w:rPr>
        <w:t xml:space="preserve"> </w:t>
      </w:r>
      <w:r w:rsidR="0024155F" w:rsidRPr="0024155F">
        <w:rPr>
          <w:rFonts w:cstheme="minorHAnsi"/>
          <w:lang w:val="de-AT"/>
        </w:rPr>
        <w:t>die Gesamthöhe leicht reduziert – von bisher 330 mm auf 310 mm.</w:t>
      </w:r>
      <w:r w:rsidR="0024155F">
        <w:rPr>
          <w:rFonts w:cstheme="minorHAnsi"/>
          <w:lang w:val="de-AT"/>
        </w:rPr>
        <w:t xml:space="preserve"> </w:t>
      </w:r>
      <w:r w:rsidR="0024155F" w:rsidRPr="0024155F">
        <w:rPr>
          <w:rFonts w:cstheme="minorHAnsi"/>
          <w:lang w:val="de-AT"/>
        </w:rPr>
        <w:t>Beim Wasserfangkasten rund wurde das Design des Frontblechs verändert und</w:t>
      </w:r>
      <w:r w:rsidR="0024155F">
        <w:rPr>
          <w:rFonts w:cstheme="minorHAnsi"/>
          <w:lang w:val="de-AT"/>
        </w:rPr>
        <w:t xml:space="preserve"> </w:t>
      </w:r>
      <w:r w:rsidR="0024155F" w:rsidRPr="0024155F">
        <w:rPr>
          <w:rFonts w:cstheme="minorHAnsi"/>
          <w:lang w:val="de-AT"/>
        </w:rPr>
        <w:t>die Tiefe von 170 mm auf 160 mm reduziert.</w:t>
      </w:r>
      <w:r w:rsidR="004973BF" w:rsidRPr="004973BF">
        <w:rPr>
          <w:rFonts w:cstheme="minorHAnsi"/>
          <w:lang w:val="de-AT"/>
        </w:rPr>
        <w:t xml:space="preserve"> </w:t>
      </w:r>
      <w:r w:rsidR="004973BF" w:rsidRPr="00E16DFD">
        <w:rPr>
          <w:rFonts w:cstheme="minorHAnsi"/>
          <w:lang w:val="de-AT"/>
        </w:rPr>
        <w:t>Die Änderungen betreffen ausschließlich</w:t>
      </w:r>
      <w:r w:rsidR="004973BF">
        <w:rPr>
          <w:rFonts w:cstheme="minorHAnsi"/>
          <w:lang w:val="de-AT"/>
        </w:rPr>
        <w:t xml:space="preserve"> </w:t>
      </w:r>
      <w:r w:rsidR="004973BF" w:rsidRPr="00E16DFD">
        <w:rPr>
          <w:rFonts w:cstheme="minorHAnsi"/>
          <w:lang w:val="de-AT"/>
        </w:rPr>
        <w:t>optische Details – die bewährte Funktion</w:t>
      </w:r>
      <w:r w:rsidR="004973BF">
        <w:rPr>
          <w:rFonts w:cstheme="minorHAnsi"/>
          <w:lang w:val="de-AT"/>
        </w:rPr>
        <w:t xml:space="preserve"> </w:t>
      </w:r>
      <w:r w:rsidR="004973BF" w:rsidRPr="00E16DFD">
        <w:rPr>
          <w:rFonts w:cstheme="minorHAnsi"/>
          <w:lang w:val="de-AT"/>
        </w:rPr>
        <w:t>und Kompatibilität bleiben vollständig erhalten.</w:t>
      </w:r>
    </w:p>
    <w:p w14:paraId="17393738" w14:textId="77777777" w:rsidR="000A21EE" w:rsidRDefault="000A21EE" w:rsidP="00CB6782">
      <w:pPr>
        <w:spacing w:after="0" w:line="288" w:lineRule="auto"/>
        <w:rPr>
          <w:rFonts w:cstheme="minorHAnsi"/>
          <w:lang w:val="de-AT"/>
        </w:rPr>
      </w:pPr>
    </w:p>
    <w:p w14:paraId="316AC798" w14:textId="77777777" w:rsidR="000A21EE" w:rsidRPr="009E3CBC" w:rsidRDefault="000A21EE" w:rsidP="000A21EE">
      <w:pPr>
        <w:spacing w:after="0" w:line="288" w:lineRule="auto"/>
        <w:rPr>
          <w:rFonts w:cstheme="minorHAnsi"/>
          <w:b/>
          <w:bCs/>
          <w:lang w:val="de-AT"/>
        </w:rPr>
      </w:pPr>
      <w:r w:rsidRPr="009E3CBC">
        <w:rPr>
          <w:rFonts w:cstheme="minorHAnsi"/>
          <w:b/>
          <w:bCs/>
          <w:lang w:val="de-AT"/>
        </w:rPr>
        <w:t>Schablone für Vario Rundprofile</w:t>
      </w:r>
    </w:p>
    <w:p w14:paraId="6877EED4" w14:textId="77777777" w:rsidR="000A21EE" w:rsidRDefault="000A21EE" w:rsidP="000A21EE">
      <w:pPr>
        <w:spacing w:after="0" w:line="288" w:lineRule="auto"/>
        <w:rPr>
          <w:rFonts w:cstheme="minorHAnsi"/>
          <w:lang w:val="de-AT"/>
        </w:rPr>
      </w:pPr>
      <w:r>
        <w:rPr>
          <w:rFonts w:cstheme="minorHAnsi"/>
          <w:lang w:val="de-AT"/>
        </w:rPr>
        <w:t>Das PREFA Sortiment wurde im Bereich Hochwasserschutz um eine praktische Schablone für Vario Rundprofile in den Größen Klein und Groß ergänzt. Sie dient der präzisen Positionierung der Bodenhülse und erleichtert somit die Montage und Ausrichtung der Vario Rundprofile auf der Baustelle.</w:t>
      </w:r>
    </w:p>
    <w:p w14:paraId="33D9F2B4" w14:textId="77777777" w:rsidR="009E5693" w:rsidRDefault="009E5693" w:rsidP="00CB6782">
      <w:pPr>
        <w:spacing w:after="0" w:line="288" w:lineRule="auto"/>
        <w:rPr>
          <w:rFonts w:cstheme="minorHAnsi"/>
          <w:lang w:val="de-AT"/>
        </w:rPr>
      </w:pPr>
    </w:p>
    <w:p w14:paraId="0C6C2056" w14:textId="4D831841" w:rsidR="009E5693" w:rsidRPr="006E759A" w:rsidRDefault="00D10ED6" w:rsidP="00CB6782">
      <w:pPr>
        <w:spacing w:after="0" w:line="288" w:lineRule="auto"/>
        <w:rPr>
          <w:rFonts w:cstheme="minorHAnsi"/>
          <w:b/>
          <w:bCs/>
          <w:lang w:val="de-AT"/>
        </w:rPr>
      </w:pPr>
      <w:r w:rsidRPr="006E759A">
        <w:rPr>
          <w:rFonts w:cstheme="minorHAnsi"/>
          <w:b/>
          <w:bCs/>
          <w:lang w:val="de-AT"/>
        </w:rPr>
        <w:t>Digitale PREFA Verlegerichtlinien</w:t>
      </w:r>
    </w:p>
    <w:p w14:paraId="28EB1084" w14:textId="77777777" w:rsidR="00855CC2" w:rsidRDefault="00601495" w:rsidP="00740E88">
      <w:pPr>
        <w:spacing w:after="0" w:line="288" w:lineRule="auto"/>
        <w:rPr>
          <w:rFonts w:cstheme="minorHAnsi"/>
          <w:lang w:val="de-AT"/>
        </w:rPr>
      </w:pPr>
      <w:r>
        <w:rPr>
          <w:rFonts w:cstheme="minorHAnsi"/>
          <w:lang w:val="de-AT"/>
        </w:rPr>
        <w:t xml:space="preserve">Die PREFA Verlegerichtlinien sind </w:t>
      </w:r>
      <w:r w:rsidR="00181B0D">
        <w:rPr>
          <w:rFonts w:cstheme="minorHAnsi"/>
          <w:lang w:val="de-AT"/>
        </w:rPr>
        <w:t xml:space="preserve">ab sofort online am Handy, Tablet oder PC </w:t>
      </w:r>
      <w:r w:rsidR="00DF6010">
        <w:rPr>
          <w:rFonts w:cstheme="minorHAnsi"/>
          <w:lang w:val="de-AT"/>
        </w:rPr>
        <w:t>abrufbar und damit i</w:t>
      </w:r>
      <w:r w:rsidR="00EC019C">
        <w:rPr>
          <w:rFonts w:cstheme="minorHAnsi"/>
          <w:lang w:val="de-AT"/>
        </w:rPr>
        <w:t>mmer auf dem aktuellen Stand</w:t>
      </w:r>
      <w:r w:rsidR="00DF6010">
        <w:rPr>
          <w:rFonts w:cstheme="minorHAnsi"/>
          <w:lang w:val="de-AT"/>
        </w:rPr>
        <w:t>, schnell und ressourcenschonend verfügbar.</w:t>
      </w:r>
      <w:r w:rsidR="00DD3A2E" w:rsidRPr="00DD3A2E">
        <w:rPr>
          <w:rFonts w:ascii="ITCSlimbachLTCE-Book" w:hAnsi="ITCSlimbachLTCE-Book" w:cs="ITCSlimbachLTCE-Book"/>
          <w:color w:val="394448"/>
          <w:sz w:val="21"/>
          <w:szCs w:val="21"/>
          <w:lang w:val="de-AT"/>
        </w:rPr>
        <w:t xml:space="preserve"> </w:t>
      </w:r>
      <w:r w:rsidR="00DD3A2E" w:rsidRPr="00DD3A2E">
        <w:rPr>
          <w:rFonts w:cstheme="minorHAnsi"/>
          <w:lang w:val="de-AT"/>
        </w:rPr>
        <w:t xml:space="preserve">Die digitale Version </w:t>
      </w:r>
      <w:r w:rsidR="00835FF8">
        <w:rPr>
          <w:rFonts w:cstheme="minorHAnsi"/>
          <w:lang w:val="de-AT"/>
        </w:rPr>
        <w:t xml:space="preserve">kann interaktiv durchgeklickt werden, </w:t>
      </w:r>
      <w:r w:rsidR="003169B0">
        <w:rPr>
          <w:rFonts w:cstheme="minorHAnsi"/>
          <w:lang w:val="de-AT"/>
        </w:rPr>
        <w:t xml:space="preserve">dabei Bilder vergrößert oder </w:t>
      </w:r>
      <w:r w:rsidR="00020C94">
        <w:rPr>
          <w:rFonts w:cstheme="minorHAnsi"/>
          <w:lang w:val="de-AT"/>
        </w:rPr>
        <w:t xml:space="preserve">passende Videos angesehen </w:t>
      </w:r>
      <w:r w:rsidR="003169B0">
        <w:rPr>
          <w:rFonts w:cstheme="minorHAnsi"/>
          <w:lang w:val="de-AT"/>
        </w:rPr>
        <w:t>werden</w:t>
      </w:r>
      <w:r w:rsidR="00020C94">
        <w:rPr>
          <w:rFonts w:cstheme="minorHAnsi"/>
          <w:lang w:val="de-AT"/>
        </w:rPr>
        <w:t xml:space="preserve">. </w:t>
      </w:r>
      <w:r w:rsidR="0060557D">
        <w:rPr>
          <w:rFonts w:cstheme="minorHAnsi"/>
          <w:lang w:val="de-AT"/>
        </w:rPr>
        <w:t>B</w:t>
      </w:r>
      <w:r w:rsidR="0060557D" w:rsidRPr="00DD3A2E">
        <w:rPr>
          <w:rFonts w:cstheme="minorHAnsi"/>
          <w:lang w:val="de-AT"/>
        </w:rPr>
        <w:t xml:space="preserve">ei Bedarf </w:t>
      </w:r>
      <w:r w:rsidR="0060557D">
        <w:rPr>
          <w:rFonts w:cstheme="minorHAnsi"/>
          <w:lang w:val="de-AT"/>
        </w:rPr>
        <w:t xml:space="preserve">ist ein pdf-Download oder Ausdruck möglich </w:t>
      </w:r>
      <w:r w:rsidR="00A73DFB">
        <w:rPr>
          <w:rFonts w:cstheme="minorHAnsi"/>
          <w:lang w:val="de-AT"/>
        </w:rPr>
        <w:t>–</w:t>
      </w:r>
      <w:r w:rsidR="00113F45">
        <w:rPr>
          <w:rFonts w:cstheme="minorHAnsi"/>
          <w:lang w:val="de-AT"/>
        </w:rPr>
        <w:t xml:space="preserve"> </w:t>
      </w:r>
      <w:r w:rsidR="00113F45" w:rsidRPr="00DD3A2E">
        <w:rPr>
          <w:rFonts w:cstheme="minorHAnsi"/>
          <w:lang w:val="de-AT"/>
        </w:rPr>
        <w:t>entweder</w:t>
      </w:r>
      <w:r w:rsidR="0060557D" w:rsidRPr="00DD3A2E">
        <w:rPr>
          <w:rFonts w:cstheme="minorHAnsi"/>
          <w:lang w:val="de-AT"/>
        </w:rPr>
        <w:t xml:space="preserve"> komplett oder in individuell</w:t>
      </w:r>
      <w:r w:rsidR="0060557D">
        <w:rPr>
          <w:rFonts w:cstheme="minorHAnsi"/>
          <w:lang w:val="de-AT"/>
        </w:rPr>
        <w:t xml:space="preserve"> </w:t>
      </w:r>
      <w:r w:rsidR="0060557D" w:rsidRPr="00DD3A2E">
        <w:rPr>
          <w:rFonts w:cstheme="minorHAnsi"/>
          <w:lang w:val="de-AT"/>
        </w:rPr>
        <w:t>gewählten Auszügen.</w:t>
      </w:r>
      <w:r w:rsidR="00267764">
        <w:rPr>
          <w:rFonts w:cstheme="minorHAnsi"/>
          <w:lang w:val="de-AT"/>
        </w:rPr>
        <w:t xml:space="preserve"> </w:t>
      </w:r>
      <w:r w:rsidR="00854368" w:rsidRPr="003B0A2B">
        <w:rPr>
          <w:rFonts w:cstheme="minorHAnsi"/>
          <w:lang w:val="de-AT"/>
        </w:rPr>
        <w:t xml:space="preserve">Die Verlegerichtlinien </w:t>
      </w:r>
      <w:r w:rsidR="00854368">
        <w:rPr>
          <w:rFonts w:cstheme="minorHAnsi"/>
          <w:lang w:val="de-AT"/>
        </w:rPr>
        <w:t xml:space="preserve">und sämtliche Informationen für die PREFA Verlegepartner sind unter </w:t>
      </w:r>
      <w:r w:rsidR="00854368" w:rsidRPr="00B164AB">
        <w:rPr>
          <w:rFonts w:cstheme="minorHAnsi"/>
          <w:lang w:val="de-AT"/>
        </w:rPr>
        <w:t>w</w:t>
      </w:r>
      <w:r w:rsidR="00854368">
        <w:rPr>
          <w:rFonts w:cstheme="minorHAnsi"/>
          <w:lang w:val="de-AT"/>
        </w:rPr>
        <w:t>w</w:t>
      </w:r>
      <w:r w:rsidR="00854368" w:rsidRPr="00B164AB">
        <w:rPr>
          <w:rFonts w:cstheme="minorHAnsi"/>
          <w:lang w:val="de-AT"/>
        </w:rPr>
        <w:t>w.prefa.</w:t>
      </w:r>
      <w:r w:rsidR="00854368">
        <w:rPr>
          <w:rFonts w:cstheme="minorHAnsi"/>
          <w:lang w:val="de-AT"/>
        </w:rPr>
        <w:t>de</w:t>
      </w:r>
      <w:r w:rsidR="00854368" w:rsidRPr="00B164AB">
        <w:rPr>
          <w:rFonts w:cstheme="minorHAnsi"/>
          <w:lang w:val="de-AT"/>
        </w:rPr>
        <w:t>/mein-prefa</w:t>
      </w:r>
      <w:r w:rsidR="00854368">
        <w:rPr>
          <w:rFonts w:cstheme="minorHAnsi"/>
          <w:lang w:val="de-AT"/>
        </w:rPr>
        <w:t xml:space="preserve"> zu finden.</w:t>
      </w:r>
      <w:r w:rsidR="003B00F4">
        <w:rPr>
          <w:rFonts w:cstheme="minorHAnsi"/>
          <w:lang w:val="de-AT"/>
        </w:rPr>
        <w:t xml:space="preserve"> </w:t>
      </w:r>
    </w:p>
    <w:p w14:paraId="6942AACE" w14:textId="77777777" w:rsidR="00855CC2" w:rsidRDefault="00855CC2" w:rsidP="00740E88">
      <w:pPr>
        <w:spacing w:after="0" w:line="288" w:lineRule="auto"/>
        <w:rPr>
          <w:rFonts w:cstheme="minorHAnsi"/>
          <w:lang w:val="de-AT"/>
        </w:rPr>
      </w:pPr>
    </w:p>
    <w:p w14:paraId="2BFB1BF5" w14:textId="77777777" w:rsidR="00855CC2" w:rsidRDefault="00855CC2" w:rsidP="00740E88">
      <w:pPr>
        <w:spacing w:after="0" w:line="288" w:lineRule="auto"/>
        <w:rPr>
          <w:rFonts w:cstheme="minorHAnsi"/>
          <w:lang w:val="de-AT"/>
        </w:rPr>
      </w:pPr>
    </w:p>
    <w:p w14:paraId="3B170871" w14:textId="3D9F8697" w:rsidR="00740E88" w:rsidRPr="00B76977" w:rsidRDefault="00740E88" w:rsidP="00740E88">
      <w:pPr>
        <w:spacing w:after="0" w:line="288" w:lineRule="auto"/>
        <w:rPr>
          <w:rFonts w:cstheme="minorHAnsi"/>
          <w:strike/>
          <w:color w:val="FF0000"/>
        </w:rPr>
      </w:pPr>
      <w:r w:rsidRPr="007007A6">
        <w:rPr>
          <w:rFonts w:cstheme="minorHAnsi"/>
          <w:lang w:val="de-AT"/>
        </w:rPr>
        <w:t>Alle Informationen zu</w:t>
      </w:r>
      <w:r w:rsidR="00F5073E">
        <w:rPr>
          <w:rFonts w:cstheme="minorHAnsi"/>
          <w:lang w:val="de-AT"/>
        </w:rPr>
        <w:t xml:space="preserve"> den PREFA </w:t>
      </w:r>
      <w:r w:rsidR="00044CB4">
        <w:rPr>
          <w:rFonts w:cstheme="minorHAnsi"/>
          <w:lang w:val="de-AT"/>
        </w:rPr>
        <w:t xml:space="preserve">Innovationen 2026 </w:t>
      </w:r>
      <w:r w:rsidRPr="007007A6">
        <w:rPr>
          <w:rFonts w:cstheme="minorHAnsi"/>
          <w:lang w:val="de-AT"/>
        </w:rPr>
        <w:t>sind zu finden unter</w:t>
      </w:r>
      <w:r w:rsidR="00646EAF">
        <w:rPr>
          <w:rFonts w:cstheme="minorHAnsi"/>
          <w:lang w:val="de-AT"/>
        </w:rPr>
        <w:t xml:space="preserve"> </w:t>
      </w:r>
      <w:r w:rsidR="002B2587" w:rsidRPr="00854368">
        <w:t>www.prefa.</w:t>
      </w:r>
      <w:r w:rsidR="00854368">
        <w:t>de</w:t>
      </w:r>
      <w:r w:rsidR="002B2587">
        <w:t xml:space="preserve">. </w:t>
      </w:r>
    </w:p>
    <w:p w14:paraId="66B0A341" w14:textId="77777777" w:rsidR="001269FF" w:rsidRPr="001751B2" w:rsidRDefault="001269FF" w:rsidP="00740E88">
      <w:pPr>
        <w:spacing w:after="0" w:line="288" w:lineRule="auto"/>
        <w:rPr>
          <w:rFonts w:cstheme="minorHAnsi"/>
          <w:bCs/>
          <w:lang w:val="de-AT"/>
        </w:rPr>
      </w:pPr>
    </w:p>
    <w:p w14:paraId="4A566A88" w14:textId="23D8CC27" w:rsidR="002B2587" w:rsidRPr="006E759A"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1753099B" w14:textId="3C429612" w:rsidR="00604B99" w:rsidRPr="00604B99" w:rsidRDefault="00604B99" w:rsidP="00740E88">
      <w:pPr>
        <w:spacing w:after="0" w:line="288" w:lineRule="auto"/>
        <w:rPr>
          <w:rFonts w:eastAsia="Aptos" w:cstheme="minorHAnsi"/>
          <w:lang w:val="de-AT"/>
        </w:rPr>
      </w:pPr>
      <w:hyperlink r:id="rId11" w:tgtFrame="_blank" w:tooltip="https://brx522.saas.contentserv.com/admin/share/83236354" w:history="1">
        <w:r w:rsidRPr="00604B99">
          <w:rPr>
            <w:rStyle w:val="Hyperlink"/>
            <w:rFonts w:asciiTheme="minorHAnsi" w:eastAsia="Aptos" w:hAnsiTheme="minorHAnsi" w:cstheme="minorHAnsi"/>
            <w:color w:val="auto"/>
          </w:rPr>
          <w:t>https://brx522.saas.contentserv.com/admin/share/83236354</w:t>
        </w:r>
      </w:hyperlink>
    </w:p>
    <w:p w14:paraId="702517CA" w14:textId="66B70BF8" w:rsidR="00740E88" w:rsidRDefault="00740E88" w:rsidP="00740E88">
      <w:pPr>
        <w:spacing w:after="0" w:line="288" w:lineRule="auto"/>
        <w:rPr>
          <w:rFonts w:eastAsia="Aptos" w:cstheme="minorHAnsi"/>
          <w:lang w:val="de-AT"/>
        </w:rPr>
      </w:pPr>
      <w:r w:rsidRPr="007007A6">
        <w:rPr>
          <w:rFonts w:eastAsia="Aptos" w:cstheme="minorHAnsi"/>
          <w:lang w:val="de-AT"/>
        </w:rPr>
        <w:t>Fotocredit: PREFA / Croce &amp; Wir</w:t>
      </w:r>
    </w:p>
    <w:p w14:paraId="5CAE033A" w14:textId="77777777" w:rsidR="00E55DE0" w:rsidRPr="007007A6" w:rsidRDefault="00E55DE0" w:rsidP="00740E88">
      <w:pPr>
        <w:spacing w:after="0" w:line="288" w:lineRule="auto"/>
        <w:rPr>
          <w:rFonts w:cstheme="minorHAnsi"/>
        </w:rPr>
      </w:pPr>
    </w:p>
    <w:p w14:paraId="3F8E8086" w14:textId="77777777" w:rsidR="00871015" w:rsidRDefault="00871015">
      <w:pPr>
        <w:rPr>
          <w:rFonts w:eastAsia="MS Mincho" w:cs="Times New Roman"/>
          <w:b/>
        </w:rPr>
      </w:pPr>
      <w:r>
        <w:rPr>
          <w:rFonts w:eastAsia="MS Mincho" w:cs="Times New Roman"/>
          <w:b/>
        </w:rPr>
        <w:br w:type="page"/>
      </w:r>
    </w:p>
    <w:p w14:paraId="42FA231A" w14:textId="77777777" w:rsidR="00172595" w:rsidRPr="00172595" w:rsidRDefault="00172595" w:rsidP="00172595">
      <w:pPr>
        <w:spacing w:after="0" w:line="288" w:lineRule="auto"/>
        <w:rPr>
          <w:rFonts w:eastAsia="MS Mincho" w:cs="Times New Roman"/>
          <w:b/>
        </w:rPr>
      </w:pPr>
      <w:r w:rsidRPr="00172595">
        <w:rPr>
          <w:rFonts w:eastAsia="MS Mincho" w:cs="Times New Roman"/>
          <w:b/>
        </w:rPr>
        <w:lastRenderedPageBreak/>
        <w:t xml:space="preserve">PREFA im Überblick: </w:t>
      </w:r>
      <w:r w:rsidRPr="00172595">
        <w:rPr>
          <w:rFonts w:eastAsia="MS Mincho" w:cs="Times New Roman"/>
          <w:bCs/>
        </w:rPr>
        <w:t>Die PREFA Aluminiumprodukte GmbH ist europaweit seit 80 Jahren mit der Entwicklung, Produktion und Vermarktung von Dach-, Solar- und Fassadensystemen aus Aluminium erfolgreich. Insgesamt beschäftigt die PREFA Gruppe rund 790 Mitarbeiter:innen. Die Produktion der über 5.000 hochwertigen Produkte erfolgt ausschließlich in Österreich und Deutschland. PREFA ist Teil der Unternehmensgruppe des Industriellen Dr. Cornelius Grupp, die weltweit über 9.000 Mitarbeiter:innen in über 40 Produktionsstandorten beschäftigt.</w:t>
      </w:r>
      <w:r w:rsidRPr="00172595">
        <w:rPr>
          <w:rFonts w:eastAsia="MS Mincho" w:cs="Times New Roman"/>
          <w:b/>
        </w:rPr>
        <w:t xml:space="preserve">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BF2C255"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5439D3">
        <w:rPr>
          <w:rFonts w:eastAsia="MS Mincho" w:cs="Times New Roman"/>
        </w:rPr>
        <w:t xml:space="preserve">stammt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00547AD7" w:rsidRPr="00642B40">
          <w:rPr>
            <w:rStyle w:val="Hyperlink"/>
            <w:rFonts w:asciiTheme="minorHAnsi" w:eastAsia="MS Mincho" w:hAnsiTheme="minorHAnsi" w:cs="Times New Roman"/>
          </w:rPr>
          <w:t>www.prefa.de/nachhaltigkeit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0155608" w14:textId="77777777" w:rsidR="00D90203" w:rsidRDefault="00D90203" w:rsidP="00CF6ABC">
      <w:pPr>
        <w:spacing w:after="0" w:line="288" w:lineRule="auto"/>
        <w:rPr>
          <w:b/>
          <w:bCs/>
          <w:u w:val="single"/>
        </w:rPr>
      </w:pPr>
    </w:p>
    <w:p w14:paraId="1D921998" w14:textId="77777777" w:rsidR="00D90203" w:rsidRDefault="00D90203" w:rsidP="00CF6ABC">
      <w:pPr>
        <w:spacing w:after="0" w:line="288" w:lineRule="auto"/>
        <w:rPr>
          <w:bCs/>
        </w:rPr>
      </w:pPr>
      <w:r w:rsidRPr="008939BE">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CF6ABC">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CF6ABC">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C9B6" w14:textId="77777777" w:rsidR="00604E3C" w:rsidRDefault="00604E3C" w:rsidP="006F2311">
      <w:pPr>
        <w:spacing w:after="0" w:line="240" w:lineRule="auto"/>
      </w:pPr>
      <w:r>
        <w:separator/>
      </w:r>
    </w:p>
  </w:endnote>
  <w:endnote w:type="continuationSeparator" w:id="0">
    <w:p w14:paraId="4ACC5666" w14:textId="77777777" w:rsidR="00604E3C" w:rsidRDefault="00604E3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SlimbachLTCE-Book">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B7AE" w14:textId="77777777" w:rsidR="00604E3C" w:rsidRDefault="00604E3C" w:rsidP="006F2311">
      <w:pPr>
        <w:spacing w:after="0" w:line="240" w:lineRule="auto"/>
      </w:pPr>
      <w:r>
        <w:separator/>
      </w:r>
    </w:p>
  </w:footnote>
  <w:footnote w:type="continuationSeparator" w:id="0">
    <w:p w14:paraId="3FAC4AFD" w14:textId="77777777" w:rsidR="00604E3C" w:rsidRDefault="00604E3C"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00"/>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C94"/>
    <w:rsid w:val="00020E4F"/>
    <w:rsid w:val="000221A9"/>
    <w:rsid w:val="00023CF5"/>
    <w:rsid w:val="00024D2E"/>
    <w:rsid w:val="00025C8F"/>
    <w:rsid w:val="0002777F"/>
    <w:rsid w:val="000320EC"/>
    <w:rsid w:val="00033292"/>
    <w:rsid w:val="00033CCB"/>
    <w:rsid w:val="00034BE2"/>
    <w:rsid w:val="00035DB4"/>
    <w:rsid w:val="00036CF6"/>
    <w:rsid w:val="000404C2"/>
    <w:rsid w:val="00040A1A"/>
    <w:rsid w:val="00041459"/>
    <w:rsid w:val="00041A74"/>
    <w:rsid w:val="000447C1"/>
    <w:rsid w:val="0004493F"/>
    <w:rsid w:val="00044CB4"/>
    <w:rsid w:val="0005079A"/>
    <w:rsid w:val="00050C88"/>
    <w:rsid w:val="00051B5B"/>
    <w:rsid w:val="00051EDD"/>
    <w:rsid w:val="0005284A"/>
    <w:rsid w:val="0005406D"/>
    <w:rsid w:val="0006187D"/>
    <w:rsid w:val="000656E9"/>
    <w:rsid w:val="00065934"/>
    <w:rsid w:val="00067D55"/>
    <w:rsid w:val="00067FCC"/>
    <w:rsid w:val="000710BD"/>
    <w:rsid w:val="00071967"/>
    <w:rsid w:val="00071CD2"/>
    <w:rsid w:val="00072C7E"/>
    <w:rsid w:val="000739EE"/>
    <w:rsid w:val="00080F56"/>
    <w:rsid w:val="00081965"/>
    <w:rsid w:val="00081A96"/>
    <w:rsid w:val="00090327"/>
    <w:rsid w:val="00091217"/>
    <w:rsid w:val="00091C0D"/>
    <w:rsid w:val="00091D76"/>
    <w:rsid w:val="00091E71"/>
    <w:rsid w:val="00097719"/>
    <w:rsid w:val="000A0308"/>
    <w:rsid w:val="000A0E5B"/>
    <w:rsid w:val="000A21EE"/>
    <w:rsid w:val="000A345D"/>
    <w:rsid w:val="000A4D7B"/>
    <w:rsid w:val="000A52E5"/>
    <w:rsid w:val="000A68CF"/>
    <w:rsid w:val="000A6BDF"/>
    <w:rsid w:val="000B2455"/>
    <w:rsid w:val="000B3FAA"/>
    <w:rsid w:val="000B5969"/>
    <w:rsid w:val="000B6CEF"/>
    <w:rsid w:val="000C2766"/>
    <w:rsid w:val="000C2ED7"/>
    <w:rsid w:val="000C3D2F"/>
    <w:rsid w:val="000C46AF"/>
    <w:rsid w:val="000C4E88"/>
    <w:rsid w:val="000C4EA2"/>
    <w:rsid w:val="000C53AA"/>
    <w:rsid w:val="000C7407"/>
    <w:rsid w:val="000D04BD"/>
    <w:rsid w:val="000D3D2A"/>
    <w:rsid w:val="000D48C3"/>
    <w:rsid w:val="000D56FE"/>
    <w:rsid w:val="000D6724"/>
    <w:rsid w:val="000D6DD9"/>
    <w:rsid w:val="000E06C9"/>
    <w:rsid w:val="000E19E8"/>
    <w:rsid w:val="000E22EB"/>
    <w:rsid w:val="000E3B18"/>
    <w:rsid w:val="000E50C6"/>
    <w:rsid w:val="000E546D"/>
    <w:rsid w:val="000E6692"/>
    <w:rsid w:val="000E71EA"/>
    <w:rsid w:val="000E72C5"/>
    <w:rsid w:val="000F0272"/>
    <w:rsid w:val="000F07F0"/>
    <w:rsid w:val="000F3AFE"/>
    <w:rsid w:val="000F4D2C"/>
    <w:rsid w:val="000F5044"/>
    <w:rsid w:val="000F6A0C"/>
    <w:rsid w:val="000F6FCA"/>
    <w:rsid w:val="001007A4"/>
    <w:rsid w:val="00102ECC"/>
    <w:rsid w:val="00103153"/>
    <w:rsid w:val="00105C33"/>
    <w:rsid w:val="00110841"/>
    <w:rsid w:val="00112374"/>
    <w:rsid w:val="0011377B"/>
    <w:rsid w:val="001139D8"/>
    <w:rsid w:val="00113F45"/>
    <w:rsid w:val="00117EE7"/>
    <w:rsid w:val="00121868"/>
    <w:rsid w:val="001269FF"/>
    <w:rsid w:val="001274C2"/>
    <w:rsid w:val="0013079F"/>
    <w:rsid w:val="00130E4E"/>
    <w:rsid w:val="001322BC"/>
    <w:rsid w:val="00141B47"/>
    <w:rsid w:val="0014254B"/>
    <w:rsid w:val="00142D97"/>
    <w:rsid w:val="00144E99"/>
    <w:rsid w:val="00144F71"/>
    <w:rsid w:val="0014697B"/>
    <w:rsid w:val="00146CFD"/>
    <w:rsid w:val="001477D2"/>
    <w:rsid w:val="00147A25"/>
    <w:rsid w:val="001522BB"/>
    <w:rsid w:val="0015238E"/>
    <w:rsid w:val="00157874"/>
    <w:rsid w:val="00157CC5"/>
    <w:rsid w:val="0016058D"/>
    <w:rsid w:val="00161D89"/>
    <w:rsid w:val="00162BDB"/>
    <w:rsid w:val="00166092"/>
    <w:rsid w:val="00166CF8"/>
    <w:rsid w:val="00167345"/>
    <w:rsid w:val="0016736D"/>
    <w:rsid w:val="00172595"/>
    <w:rsid w:val="001734F7"/>
    <w:rsid w:val="001736BB"/>
    <w:rsid w:val="00173BA4"/>
    <w:rsid w:val="001751B2"/>
    <w:rsid w:val="00175F2B"/>
    <w:rsid w:val="00180BC4"/>
    <w:rsid w:val="00181B0D"/>
    <w:rsid w:val="00182945"/>
    <w:rsid w:val="00183A08"/>
    <w:rsid w:val="00185105"/>
    <w:rsid w:val="00185587"/>
    <w:rsid w:val="001863F8"/>
    <w:rsid w:val="00186641"/>
    <w:rsid w:val="00190041"/>
    <w:rsid w:val="00190C2A"/>
    <w:rsid w:val="00192BAA"/>
    <w:rsid w:val="00194BAF"/>
    <w:rsid w:val="00195879"/>
    <w:rsid w:val="00195953"/>
    <w:rsid w:val="001A0588"/>
    <w:rsid w:val="001A086F"/>
    <w:rsid w:val="001A0FA6"/>
    <w:rsid w:val="001A4EAB"/>
    <w:rsid w:val="001A7F3A"/>
    <w:rsid w:val="001B01F4"/>
    <w:rsid w:val="001B115D"/>
    <w:rsid w:val="001B18A3"/>
    <w:rsid w:val="001B1F77"/>
    <w:rsid w:val="001B3151"/>
    <w:rsid w:val="001B3B56"/>
    <w:rsid w:val="001B4020"/>
    <w:rsid w:val="001B54A9"/>
    <w:rsid w:val="001B6F70"/>
    <w:rsid w:val="001B7222"/>
    <w:rsid w:val="001B73E2"/>
    <w:rsid w:val="001C305A"/>
    <w:rsid w:val="001D03CD"/>
    <w:rsid w:val="001D0453"/>
    <w:rsid w:val="001D151A"/>
    <w:rsid w:val="001D44B2"/>
    <w:rsid w:val="001E2A12"/>
    <w:rsid w:val="001E34E1"/>
    <w:rsid w:val="001E363D"/>
    <w:rsid w:val="001E3D5B"/>
    <w:rsid w:val="001E4109"/>
    <w:rsid w:val="001E4718"/>
    <w:rsid w:val="001E4CAC"/>
    <w:rsid w:val="001E5630"/>
    <w:rsid w:val="001E5755"/>
    <w:rsid w:val="001E6855"/>
    <w:rsid w:val="001F06BB"/>
    <w:rsid w:val="001F25BA"/>
    <w:rsid w:val="001F36CB"/>
    <w:rsid w:val="001F461F"/>
    <w:rsid w:val="001F5B4D"/>
    <w:rsid w:val="001F5FBE"/>
    <w:rsid w:val="002030E4"/>
    <w:rsid w:val="0020435A"/>
    <w:rsid w:val="00204DAC"/>
    <w:rsid w:val="00206536"/>
    <w:rsid w:val="00207B00"/>
    <w:rsid w:val="002103CA"/>
    <w:rsid w:val="00210968"/>
    <w:rsid w:val="0021200F"/>
    <w:rsid w:val="002135A4"/>
    <w:rsid w:val="002147A5"/>
    <w:rsid w:val="00215945"/>
    <w:rsid w:val="00215C73"/>
    <w:rsid w:val="00215CD9"/>
    <w:rsid w:val="00220771"/>
    <w:rsid w:val="00223939"/>
    <w:rsid w:val="00224E0B"/>
    <w:rsid w:val="00224E63"/>
    <w:rsid w:val="00224EDB"/>
    <w:rsid w:val="00231922"/>
    <w:rsid w:val="00232A96"/>
    <w:rsid w:val="00232FA7"/>
    <w:rsid w:val="00234AC4"/>
    <w:rsid w:val="00236F31"/>
    <w:rsid w:val="0024155F"/>
    <w:rsid w:val="00243A1A"/>
    <w:rsid w:val="00244708"/>
    <w:rsid w:val="002452B6"/>
    <w:rsid w:val="00246676"/>
    <w:rsid w:val="00246B26"/>
    <w:rsid w:val="0024778A"/>
    <w:rsid w:val="0025592E"/>
    <w:rsid w:val="00256194"/>
    <w:rsid w:val="00256896"/>
    <w:rsid w:val="0026070C"/>
    <w:rsid w:val="0026081C"/>
    <w:rsid w:val="00260A48"/>
    <w:rsid w:val="0026119D"/>
    <w:rsid w:val="00261490"/>
    <w:rsid w:val="00265C3B"/>
    <w:rsid w:val="00267764"/>
    <w:rsid w:val="00267BD7"/>
    <w:rsid w:val="00270251"/>
    <w:rsid w:val="0027074C"/>
    <w:rsid w:val="00271557"/>
    <w:rsid w:val="00271BB6"/>
    <w:rsid w:val="00272C0B"/>
    <w:rsid w:val="002736DD"/>
    <w:rsid w:val="00274229"/>
    <w:rsid w:val="00274F95"/>
    <w:rsid w:val="00280229"/>
    <w:rsid w:val="002803E8"/>
    <w:rsid w:val="0028376B"/>
    <w:rsid w:val="002841DF"/>
    <w:rsid w:val="00285637"/>
    <w:rsid w:val="002872F2"/>
    <w:rsid w:val="002900CC"/>
    <w:rsid w:val="0029012C"/>
    <w:rsid w:val="002904D5"/>
    <w:rsid w:val="00290597"/>
    <w:rsid w:val="0029077F"/>
    <w:rsid w:val="0029161B"/>
    <w:rsid w:val="00294F20"/>
    <w:rsid w:val="00294FA4"/>
    <w:rsid w:val="00296DFD"/>
    <w:rsid w:val="002A1AAF"/>
    <w:rsid w:val="002A2229"/>
    <w:rsid w:val="002A2A23"/>
    <w:rsid w:val="002A3313"/>
    <w:rsid w:val="002A552F"/>
    <w:rsid w:val="002A56A8"/>
    <w:rsid w:val="002A694B"/>
    <w:rsid w:val="002A75FF"/>
    <w:rsid w:val="002B2587"/>
    <w:rsid w:val="002B2D53"/>
    <w:rsid w:val="002B465F"/>
    <w:rsid w:val="002B4BFD"/>
    <w:rsid w:val="002B5162"/>
    <w:rsid w:val="002B5498"/>
    <w:rsid w:val="002B6DD4"/>
    <w:rsid w:val="002C2107"/>
    <w:rsid w:val="002C56E0"/>
    <w:rsid w:val="002C5E02"/>
    <w:rsid w:val="002D0DD3"/>
    <w:rsid w:val="002D4CFF"/>
    <w:rsid w:val="002D5B72"/>
    <w:rsid w:val="002E059F"/>
    <w:rsid w:val="002E1131"/>
    <w:rsid w:val="002E2F2D"/>
    <w:rsid w:val="002E51A6"/>
    <w:rsid w:val="002F257C"/>
    <w:rsid w:val="002F2D5A"/>
    <w:rsid w:val="002F3EB3"/>
    <w:rsid w:val="002F3FD3"/>
    <w:rsid w:val="002F4440"/>
    <w:rsid w:val="002F4D8C"/>
    <w:rsid w:val="002F6F72"/>
    <w:rsid w:val="002F7C6D"/>
    <w:rsid w:val="002F7D3B"/>
    <w:rsid w:val="002F7F40"/>
    <w:rsid w:val="0030061F"/>
    <w:rsid w:val="00303A0C"/>
    <w:rsid w:val="00304DDB"/>
    <w:rsid w:val="00306AA8"/>
    <w:rsid w:val="003116C5"/>
    <w:rsid w:val="00313864"/>
    <w:rsid w:val="00315139"/>
    <w:rsid w:val="003169B0"/>
    <w:rsid w:val="003171E2"/>
    <w:rsid w:val="00317C2A"/>
    <w:rsid w:val="00317D6F"/>
    <w:rsid w:val="00320210"/>
    <w:rsid w:val="003206E4"/>
    <w:rsid w:val="003210E1"/>
    <w:rsid w:val="00323271"/>
    <w:rsid w:val="00323284"/>
    <w:rsid w:val="003240B9"/>
    <w:rsid w:val="003254A0"/>
    <w:rsid w:val="003316AD"/>
    <w:rsid w:val="003318A0"/>
    <w:rsid w:val="00333FD3"/>
    <w:rsid w:val="00334635"/>
    <w:rsid w:val="003371C3"/>
    <w:rsid w:val="0033771A"/>
    <w:rsid w:val="00343496"/>
    <w:rsid w:val="003448D2"/>
    <w:rsid w:val="00346085"/>
    <w:rsid w:val="00346700"/>
    <w:rsid w:val="00346BAA"/>
    <w:rsid w:val="00347066"/>
    <w:rsid w:val="003507F8"/>
    <w:rsid w:val="00353E9C"/>
    <w:rsid w:val="00357EF1"/>
    <w:rsid w:val="00361B0A"/>
    <w:rsid w:val="00361E56"/>
    <w:rsid w:val="00362693"/>
    <w:rsid w:val="00366813"/>
    <w:rsid w:val="003679EF"/>
    <w:rsid w:val="00370994"/>
    <w:rsid w:val="00371D77"/>
    <w:rsid w:val="00372B75"/>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0E0C"/>
    <w:rsid w:val="003916BD"/>
    <w:rsid w:val="00393366"/>
    <w:rsid w:val="00393EE5"/>
    <w:rsid w:val="003940C1"/>
    <w:rsid w:val="00394691"/>
    <w:rsid w:val="00394D9D"/>
    <w:rsid w:val="00394E58"/>
    <w:rsid w:val="003974F2"/>
    <w:rsid w:val="003A14FB"/>
    <w:rsid w:val="003A2E62"/>
    <w:rsid w:val="003A2F91"/>
    <w:rsid w:val="003A3864"/>
    <w:rsid w:val="003A54D6"/>
    <w:rsid w:val="003A6A79"/>
    <w:rsid w:val="003B00F4"/>
    <w:rsid w:val="003B0A2B"/>
    <w:rsid w:val="003B3BED"/>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2B59"/>
    <w:rsid w:val="003D35F8"/>
    <w:rsid w:val="003D3850"/>
    <w:rsid w:val="003E269D"/>
    <w:rsid w:val="003E3885"/>
    <w:rsid w:val="003E4DE8"/>
    <w:rsid w:val="003E5C4B"/>
    <w:rsid w:val="003E6608"/>
    <w:rsid w:val="003E6929"/>
    <w:rsid w:val="003E721A"/>
    <w:rsid w:val="003E76C8"/>
    <w:rsid w:val="003F0666"/>
    <w:rsid w:val="003F0F5A"/>
    <w:rsid w:val="003F1420"/>
    <w:rsid w:val="003F20FB"/>
    <w:rsid w:val="003F306C"/>
    <w:rsid w:val="003F3559"/>
    <w:rsid w:val="003F385D"/>
    <w:rsid w:val="003F4F70"/>
    <w:rsid w:val="003F56DA"/>
    <w:rsid w:val="00401BB0"/>
    <w:rsid w:val="00402849"/>
    <w:rsid w:val="00402DE6"/>
    <w:rsid w:val="00403C53"/>
    <w:rsid w:val="004106CF"/>
    <w:rsid w:val="00410D2F"/>
    <w:rsid w:val="0041241F"/>
    <w:rsid w:val="0041268A"/>
    <w:rsid w:val="00412D4D"/>
    <w:rsid w:val="00413B88"/>
    <w:rsid w:val="0041413F"/>
    <w:rsid w:val="00414D02"/>
    <w:rsid w:val="0041589A"/>
    <w:rsid w:val="004179F1"/>
    <w:rsid w:val="0042136D"/>
    <w:rsid w:val="00421BCB"/>
    <w:rsid w:val="0042367B"/>
    <w:rsid w:val="004242FF"/>
    <w:rsid w:val="00424782"/>
    <w:rsid w:val="00432A11"/>
    <w:rsid w:val="004335F3"/>
    <w:rsid w:val="00433A40"/>
    <w:rsid w:val="00433ABC"/>
    <w:rsid w:val="004356DD"/>
    <w:rsid w:val="00436654"/>
    <w:rsid w:val="00436AD3"/>
    <w:rsid w:val="00437151"/>
    <w:rsid w:val="00440B34"/>
    <w:rsid w:val="00441A92"/>
    <w:rsid w:val="00443383"/>
    <w:rsid w:val="00443391"/>
    <w:rsid w:val="0044536E"/>
    <w:rsid w:val="00445F3D"/>
    <w:rsid w:val="0044615A"/>
    <w:rsid w:val="00447807"/>
    <w:rsid w:val="00447BEC"/>
    <w:rsid w:val="004511FB"/>
    <w:rsid w:val="0045184B"/>
    <w:rsid w:val="00454DD6"/>
    <w:rsid w:val="00456A77"/>
    <w:rsid w:val="00456E53"/>
    <w:rsid w:val="00457C61"/>
    <w:rsid w:val="004627C1"/>
    <w:rsid w:val="00463AB6"/>
    <w:rsid w:val="00464CB8"/>
    <w:rsid w:val="004652DC"/>
    <w:rsid w:val="004673E1"/>
    <w:rsid w:val="004675F3"/>
    <w:rsid w:val="00472AC8"/>
    <w:rsid w:val="0047368C"/>
    <w:rsid w:val="0047481C"/>
    <w:rsid w:val="00474AD6"/>
    <w:rsid w:val="004750A5"/>
    <w:rsid w:val="00475326"/>
    <w:rsid w:val="00475A4B"/>
    <w:rsid w:val="00475B14"/>
    <w:rsid w:val="00475EDB"/>
    <w:rsid w:val="0048400F"/>
    <w:rsid w:val="004856B0"/>
    <w:rsid w:val="004859F8"/>
    <w:rsid w:val="00485B4B"/>
    <w:rsid w:val="004877D6"/>
    <w:rsid w:val="00487BAC"/>
    <w:rsid w:val="004903C7"/>
    <w:rsid w:val="00490F13"/>
    <w:rsid w:val="00491581"/>
    <w:rsid w:val="00491C73"/>
    <w:rsid w:val="004928B0"/>
    <w:rsid w:val="00495F5D"/>
    <w:rsid w:val="0049643E"/>
    <w:rsid w:val="004973BF"/>
    <w:rsid w:val="004A18AD"/>
    <w:rsid w:val="004A1A94"/>
    <w:rsid w:val="004A47F0"/>
    <w:rsid w:val="004A4DBF"/>
    <w:rsid w:val="004A61A9"/>
    <w:rsid w:val="004A6A3F"/>
    <w:rsid w:val="004A6E91"/>
    <w:rsid w:val="004A7CC6"/>
    <w:rsid w:val="004A7EEA"/>
    <w:rsid w:val="004B3161"/>
    <w:rsid w:val="004B3775"/>
    <w:rsid w:val="004B397A"/>
    <w:rsid w:val="004B79E3"/>
    <w:rsid w:val="004C0BF4"/>
    <w:rsid w:val="004C10A9"/>
    <w:rsid w:val="004C1612"/>
    <w:rsid w:val="004C189B"/>
    <w:rsid w:val="004C4ADB"/>
    <w:rsid w:val="004C4F38"/>
    <w:rsid w:val="004C6BA0"/>
    <w:rsid w:val="004D07F5"/>
    <w:rsid w:val="004D0913"/>
    <w:rsid w:val="004D1004"/>
    <w:rsid w:val="004D1BBD"/>
    <w:rsid w:val="004D1C70"/>
    <w:rsid w:val="004D47D3"/>
    <w:rsid w:val="004D5904"/>
    <w:rsid w:val="004D6779"/>
    <w:rsid w:val="004D7E60"/>
    <w:rsid w:val="004E0B91"/>
    <w:rsid w:val="004E0C2D"/>
    <w:rsid w:val="004E0DCC"/>
    <w:rsid w:val="004E16D0"/>
    <w:rsid w:val="004E1A9B"/>
    <w:rsid w:val="004E35B0"/>
    <w:rsid w:val="004E6292"/>
    <w:rsid w:val="004E710F"/>
    <w:rsid w:val="004E7990"/>
    <w:rsid w:val="004E7CC5"/>
    <w:rsid w:val="004F10D6"/>
    <w:rsid w:val="004F1F7D"/>
    <w:rsid w:val="004F34D0"/>
    <w:rsid w:val="004F3A9F"/>
    <w:rsid w:val="004F55B2"/>
    <w:rsid w:val="004F5C23"/>
    <w:rsid w:val="004F615F"/>
    <w:rsid w:val="004F68EA"/>
    <w:rsid w:val="005000EE"/>
    <w:rsid w:val="00500E63"/>
    <w:rsid w:val="00500FCA"/>
    <w:rsid w:val="00501259"/>
    <w:rsid w:val="00501D7D"/>
    <w:rsid w:val="00505C1C"/>
    <w:rsid w:val="00506BDE"/>
    <w:rsid w:val="005117F4"/>
    <w:rsid w:val="005139F1"/>
    <w:rsid w:val="00513C88"/>
    <w:rsid w:val="00514821"/>
    <w:rsid w:val="00515491"/>
    <w:rsid w:val="005159A7"/>
    <w:rsid w:val="005160B6"/>
    <w:rsid w:val="005174D6"/>
    <w:rsid w:val="00517CFE"/>
    <w:rsid w:val="005201CE"/>
    <w:rsid w:val="00520C9D"/>
    <w:rsid w:val="0052154A"/>
    <w:rsid w:val="00521807"/>
    <w:rsid w:val="00522E9F"/>
    <w:rsid w:val="00522F1C"/>
    <w:rsid w:val="00525D47"/>
    <w:rsid w:val="00532A47"/>
    <w:rsid w:val="00535532"/>
    <w:rsid w:val="005362CE"/>
    <w:rsid w:val="00536898"/>
    <w:rsid w:val="00536D66"/>
    <w:rsid w:val="00537DDB"/>
    <w:rsid w:val="0054051C"/>
    <w:rsid w:val="00541B05"/>
    <w:rsid w:val="00542BE4"/>
    <w:rsid w:val="005439D3"/>
    <w:rsid w:val="005443F8"/>
    <w:rsid w:val="00544874"/>
    <w:rsid w:val="005448AD"/>
    <w:rsid w:val="00545687"/>
    <w:rsid w:val="00545D3B"/>
    <w:rsid w:val="00546FDA"/>
    <w:rsid w:val="00547309"/>
    <w:rsid w:val="005475BE"/>
    <w:rsid w:val="00547AD7"/>
    <w:rsid w:val="005562CC"/>
    <w:rsid w:val="0056225E"/>
    <w:rsid w:val="005623AB"/>
    <w:rsid w:val="00567057"/>
    <w:rsid w:val="00570387"/>
    <w:rsid w:val="00570AF2"/>
    <w:rsid w:val="00571120"/>
    <w:rsid w:val="005717BD"/>
    <w:rsid w:val="0057196C"/>
    <w:rsid w:val="00572A88"/>
    <w:rsid w:val="00573394"/>
    <w:rsid w:val="005755D8"/>
    <w:rsid w:val="0057578D"/>
    <w:rsid w:val="005769AD"/>
    <w:rsid w:val="005820F2"/>
    <w:rsid w:val="00582364"/>
    <w:rsid w:val="00582D75"/>
    <w:rsid w:val="00583CE9"/>
    <w:rsid w:val="005864BC"/>
    <w:rsid w:val="00586602"/>
    <w:rsid w:val="00591660"/>
    <w:rsid w:val="00596B93"/>
    <w:rsid w:val="005A0A07"/>
    <w:rsid w:val="005A10A5"/>
    <w:rsid w:val="005A24CC"/>
    <w:rsid w:val="005A26B2"/>
    <w:rsid w:val="005A4081"/>
    <w:rsid w:val="005A62F3"/>
    <w:rsid w:val="005B0949"/>
    <w:rsid w:val="005B147B"/>
    <w:rsid w:val="005B3BDF"/>
    <w:rsid w:val="005B429E"/>
    <w:rsid w:val="005B4982"/>
    <w:rsid w:val="005B706E"/>
    <w:rsid w:val="005B751F"/>
    <w:rsid w:val="005C1503"/>
    <w:rsid w:val="005C2D53"/>
    <w:rsid w:val="005C4A02"/>
    <w:rsid w:val="005C6588"/>
    <w:rsid w:val="005C6986"/>
    <w:rsid w:val="005C6D4B"/>
    <w:rsid w:val="005C7A64"/>
    <w:rsid w:val="005D09A9"/>
    <w:rsid w:val="005D11A7"/>
    <w:rsid w:val="005D1589"/>
    <w:rsid w:val="005D524B"/>
    <w:rsid w:val="005D58AC"/>
    <w:rsid w:val="005D5D07"/>
    <w:rsid w:val="005D5EC9"/>
    <w:rsid w:val="005D7D3F"/>
    <w:rsid w:val="005E44AC"/>
    <w:rsid w:val="005E4C3B"/>
    <w:rsid w:val="005E54EE"/>
    <w:rsid w:val="005E668D"/>
    <w:rsid w:val="005F108E"/>
    <w:rsid w:val="005F160F"/>
    <w:rsid w:val="005F1C0C"/>
    <w:rsid w:val="005F3E46"/>
    <w:rsid w:val="005F4FF2"/>
    <w:rsid w:val="005F6FDE"/>
    <w:rsid w:val="0060083E"/>
    <w:rsid w:val="00600DEF"/>
    <w:rsid w:val="00601495"/>
    <w:rsid w:val="0060257B"/>
    <w:rsid w:val="00604B99"/>
    <w:rsid w:val="00604BE7"/>
    <w:rsid w:val="00604CD2"/>
    <w:rsid w:val="00604E3C"/>
    <w:rsid w:val="00604F03"/>
    <w:rsid w:val="0060557D"/>
    <w:rsid w:val="006076C3"/>
    <w:rsid w:val="00610F87"/>
    <w:rsid w:val="0061379D"/>
    <w:rsid w:val="0061392A"/>
    <w:rsid w:val="00616172"/>
    <w:rsid w:val="00616693"/>
    <w:rsid w:val="0061768C"/>
    <w:rsid w:val="006205C9"/>
    <w:rsid w:val="006223C0"/>
    <w:rsid w:val="00622ABD"/>
    <w:rsid w:val="00623A4A"/>
    <w:rsid w:val="006242B4"/>
    <w:rsid w:val="00625CB9"/>
    <w:rsid w:val="006266C5"/>
    <w:rsid w:val="006273A5"/>
    <w:rsid w:val="00630068"/>
    <w:rsid w:val="00630348"/>
    <w:rsid w:val="00630F16"/>
    <w:rsid w:val="00631A55"/>
    <w:rsid w:val="00631BDD"/>
    <w:rsid w:val="0063204B"/>
    <w:rsid w:val="00633087"/>
    <w:rsid w:val="00635C74"/>
    <w:rsid w:val="00635EB9"/>
    <w:rsid w:val="00637538"/>
    <w:rsid w:val="00637B42"/>
    <w:rsid w:val="006407D5"/>
    <w:rsid w:val="00640E7C"/>
    <w:rsid w:val="00640F8C"/>
    <w:rsid w:val="00642383"/>
    <w:rsid w:val="00642E1C"/>
    <w:rsid w:val="006430B7"/>
    <w:rsid w:val="00643271"/>
    <w:rsid w:val="00644240"/>
    <w:rsid w:val="00644DAC"/>
    <w:rsid w:val="00646EAF"/>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4BD"/>
    <w:rsid w:val="006718D1"/>
    <w:rsid w:val="006729C3"/>
    <w:rsid w:val="00672A5F"/>
    <w:rsid w:val="00673848"/>
    <w:rsid w:val="006767EB"/>
    <w:rsid w:val="00683B8F"/>
    <w:rsid w:val="0068563C"/>
    <w:rsid w:val="00685A83"/>
    <w:rsid w:val="00690161"/>
    <w:rsid w:val="0069165F"/>
    <w:rsid w:val="006926AF"/>
    <w:rsid w:val="0069501E"/>
    <w:rsid w:val="00696969"/>
    <w:rsid w:val="006A00BC"/>
    <w:rsid w:val="006A0FC9"/>
    <w:rsid w:val="006A1530"/>
    <w:rsid w:val="006A163E"/>
    <w:rsid w:val="006A2334"/>
    <w:rsid w:val="006A3A48"/>
    <w:rsid w:val="006A4698"/>
    <w:rsid w:val="006A566B"/>
    <w:rsid w:val="006A6106"/>
    <w:rsid w:val="006B0529"/>
    <w:rsid w:val="006B44CD"/>
    <w:rsid w:val="006B482D"/>
    <w:rsid w:val="006B749B"/>
    <w:rsid w:val="006B7A29"/>
    <w:rsid w:val="006C5175"/>
    <w:rsid w:val="006C5BDA"/>
    <w:rsid w:val="006D0E45"/>
    <w:rsid w:val="006D1043"/>
    <w:rsid w:val="006D2A0C"/>
    <w:rsid w:val="006D3966"/>
    <w:rsid w:val="006D50CC"/>
    <w:rsid w:val="006D5B77"/>
    <w:rsid w:val="006D600E"/>
    <w:rsid w:val="006D6E46"/>
    <w:rsid w:val="006D714F"/>
    <w:rsid w:val="006E1964"/>
    <w:rsid w:val="006E21A8"/>
    <w:rsid w:val="006E3F10"/>
    <w:rsid w:val="006E4E3E"/>
    <w:rsid w:val="006E5179"/>
    <w:rsid w:val="006E59A1"/>
    <w:rsid w:val="006E759A"/>
    <w:rsid w:val="006E7AE4"/>
    <w:rsid w:val="006F0304"/>
    <w:rsid w:val="006F146E"/>
    <w:rsid w:val="006F2311"/>
    <w:rsid w:val="006F36D4"/>
    <w:rsid w:val="006F668E"/>
    <w:rsid w:val="006F74C9"/>
    <w:rsid w:val="00702910"/>
    <w:rsid w:val="00704445"/>
    <w:rsid w:val="00704C91"/>
    <w:rsid w:val="00705666"/>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163E"/>
    <w:rsid w:val="007328CD"/>
    <w:rsid w:val="00734FE7"/>
    <w:rsid w:val="00736A4B"/>
    <w:rsid w:val="00736D34"/>
    <w:rsid w:val="00740E88"/>
    <w:rsid w:val="00744A31"/>
    <w:rsid w:val="00746E6D"/>
    <w:rsid w:val="00753569"/>
    <w:rsid w:val="00754705"/>
    <w:rsid w:val="00757451"/>
    <w:rsid w:val="00757DD2"/>
    <w:rsid w:val="00760FFA"/>
    <w:rsid w:val="0076100D"/>
    <w:rsid w:val="00761989"/>
    <w:rsid w:val="00761CB7"/>
    <w:rsid w:val="00763B7A"/>
    <w:rsid w:val="007640E5"/>
    <w:rsid w:val="0076440E"/>
    <w:rsid w:val="00765531"/>
    <w:rsid w:val="00765CB7"/>
    <w:rsid w:val="00766214"/>
    <w:rsid w:val="007666B1"/>
    <w:rsid w:val="0077151B"/>
    <w:rsid w:val="00773662"/>
    <w:rsid w:val="00774CA1"/>
    <w:rsid w:val="007750EA"/>
    <w:rsid w:val="00776EC7"/>
    <w:rsid w:val="00777972"/>
    <w:rsid w:val="00783999"/>
    <w:rsid w:val="00784ABD"/>
    <w:rsid w:val="007862EF"/>
    <w:rsid w:val="0078735C"/>
    <w:rsid w:val="007902CD"/>
    <w:rsid w:val="007915F4"/>
    <w:rsid w:val="00793CD4"/>
    <w:rsid w:val="0079785B"/>
    <w:rsid w:val="007A02E7"/>
    <w:rsid w:val="007A0D08"/>
    <w:rsid w:val="007A494D"/>
    <w:rsid w:val="007A6F12"/>
    <w:rsid w:val="007A71DA"/>
    <w:rsid w:val="007B019B"/>
    <w:rsid w:val="007B0380"/>
    <w:rsid w:val="007B0EAF"/>
    <w:rsid w:val="007B4A1B"/>
    <w:rsid w:val="007B52B2"/>
    <w:rsid w:val="007B557E"/>
    <w:rsid w:val="007B6DA1"/>
    <w:rsid w:val="007B7148"/>
    <w:rsid w:val="007B7619"/>
    <w:rsid w:val="007C06BE"/>
    <w:rsid w:val="007C0EBA"/>
    <w:rsid w:val="007C1AEA"/>
    <w:rsid w:val="007C2DD6"/>
    <w:rsid w:val="007C581B"/>
    <w:rsid w:val="007C77EE"/>
    <w:rsid w:val="007C7988"/>
    <w:rsid w:val="007D0E40"/>
    <w:rsid w:val="007D1312"/>
    <w:rsid w:val="007E54A0"/>
    <w:rsid w:val="007F05E6"/>
    <w:rsid w:val="007F1BC7"/>
    <w:rsid w:val="007F5BAE"/>
    <w:rsid w:val="00800880"/>
    <w:rsid w:val="00801088"/>
    <w:rsid w:val="00802EE8"/>
    <w:rsid w:val="00804561"/>
    <w:rsid w:val="00804E94"/>
    <w:rsid w:val="00810589"/>
    <w:rsid w:val="00811066"/>
    <w:rsid w:val="00813713"/>
    <w:rsid w:val="00814F16"/>
    <w:rsid w:val="00821744"/>
    <w:rsid w:val="008225FB"/>
    <w:rsid w:val="0082281D"/>
    <w:rsid w:val="0082439A"/>
    <w:rsid w:val="00825C69"/>
    <w:rsid w:val="00825F46"/>
    <w:rsid w:val="00826EA9"/>
    <w:rsid w:val="00827336"/>
    <w:rsid w:val="00830C33"/>
    <w:rsid w:val="008331D8"/>
    <w:rsid w:val="00833A0E"/>
    <w:rsid w:val="00833B3F"/>
    <w:rsid w:val="00833C97"/>
    <w:rsid w:val="00835FF8"/>
    <w:rsid w:val="00836AE3"/>
    <w:rsid w:val="00837016"/>
    <w:rsid w:val="0084331D"/>
    <w:rsid w:val="008441E0"/>
    <w:rsid w:val="00844545"/>
    <w:rsid w:val="00844F1E"/>
    <w:rsid w:val="00844FA1"/>
    <w:rsid w:val="00845A70"/>
    <w:rsid w:val="0084719B"/>
    <w:rsid w:val="0084727B"/>
    <w:rsid w:val="008540AF"/>
    <w:rsid w:val="00854368"/>
    <w:rsid w:val="008543B4"/>
    <w:rsid w:val="00854B95"/>
    <w:rsid w:val="00855999"/>
    <w:rsid w:val="00855CC2"/>
    <w:rsid w:val="008561B7"/>
    <w:rsid w:val="00856274"/>
    <w:rsid w:val="0085649B"/>
    <w:rsid w:val="008566B6"/>
    <w:rsid w:val="00857595"/>
    <w:rsid w:val="00857CF9"/>
    <w:rsid w:val="00861F16"/>
    <w:rsid w:val="00864672"/>
    <w:rsid w:val="00866E82"/>
    <w:rsid w:val="008678E7"/>
    <w:rsid w:val="00867E57"/>
    <w:rsid w:val="008707CB"/>
    <w:rsid w:val="00871015"/>
    <w:rsid w:val="00871543"/>
    <w:rsid w:val="00872833"/>
    <w:rsid w:val="008733E3"/>
    <w:rsid w:val="00876F9B"/>
    <w:rsid w:val="0088020F"/>
    <w:rsid w:val="008824B6"/>
    <w:rsid w:val="00884DDB"/>
    <w:rsid w:val="008852AA"/>
    <w:rsid w:val="0088562F"/>
    <w:rsid w:val="00885828"/>
    <w:rsid w:val="00890506"/>
    <w:rsid w:val="0089057D"/>
    <w:rsid w:val="0089079E"/>
    <w:rsid w:val="00891604"/>
    <w:rsid w:val="008939BE"/>
    <w:rsid w:val="00893C69"/>
    <w:rsid w:val="00897188"/>
    <w:rsid w:val="008A02BF"/>
    <w:rsid w:val="008A0C38"/>
    <w:rsid w:val="008A1926"/>
    <w:rsid w:val="008A33FB"/>
    <w:rsid w:val="008A3796"/>
    <w:rsid w:val="008A41EB"/>
    <w:rsid w:val="008A5186"/>
    <w:rsid w:val="008A628E"/>
    <w:rsid w:val="008A7422"/>
    <w:rsid w:val="008B1CCC"/>
    <w:rsid w:val="008B202D"/>
    <w:rsid w:val="008B2A37"/>
    <w:rsid w:val="008B3027"/>
    <w:rsid w:val="008B314D"/>
    <w:rsid w:val="008B5958"/>
    <w:rsid w:val="008B5BF5"/>
    <w:rsid w:val="008B5D3B"/>
    <w:rsid w:val="008B5FEC"/>
    <w:rsid w:val="008B65E5"/>
    <w:rsid w:val="008B743F"/>
    <w:rsid w:val="008B77E3"/>
    <w:rsid w:val="008C3F2C"/>
    <w:rsid w:val="008C4051"/>
    <w:rsid w:val="008C6E49"/>
    <w:rsid w:val="008D0487"/>
    <w:rsid w:val="008D528E"/>
    <w:rsid w:val="008D7900"/>
    <w:rsid w:val="008D7BE0"/>
    <w:rsid w:val="008E3782"/>
    <w:rsid w:val="008E5038"/>
    <w:rsid w:val="008E5054"/>
    <w:rsid w:val="008E73EF"/>
    <w:rsid w:val="008E7531"/>
    <w:rsid w:val="008F0613"/>
    <w:rsid w:val="008F13EC"/>
    <w:rsid w:val="008F23EA"/>
    <w:rsid w:val="008F2455"/>
    <w:rsid w:val="008F24B4"/>
    <w:rsid w:val="008F2661"/>
    <w:rsid w:val="008F38DB"/>
    <w:rsid w:val="008F39D4"/>
    <w:rsid w:val="008F3F42"/>
    <w:rsid w:val="008F4D6A"/>
    <w:rsid w:val="008F5E43"/>
    <w:rsid w:val="008F6857"/>
    <w:rsid w:val="008F712D"/>
    <w:rsid w:val="00901593"/>
    <w:rsid w:val="00902352"/>
    <w:rsid w:val="00903369"/>
    <w:rsid w:val="0090469C"/>
    <w:rsid w:val="00904D8C"/>
    <w:rsid w:val="00905F61"/>
    <w:rsid w:val="00906652"/>
    <w:rsid w:val="0090685D"/>
    <w:rsid w:val="009068B9"/>
    <w:rsid w:val="00907FCE"/>
    <w:rsid w:val="00911DC6"/>
    <w:rsid w:val="00914191"/>
    <w:rsid w:val="00915809"/>
    <w:rsid w:val="00917D6A"/>
    <w:rsid w:val="00920672"/>
    <w:rsid w:val="00920AE2"/>
    <w:rsid w:val="00922B61"/>
    <w:rsid w:val="0092333D"/>
    <w:rsid w:val="00924C6B"/>
    <w:rsid w:val="00925007"/>
    <w:rsid w:val="00925250"/>
    <w:rsid w:val="00925506"/>
    <w:rsid w:val="00925B01"/>
    <w:rsid w:val="0092670E"/>
    <w:rsid w:val="0093173E"/>
    <w:rsid w:val="00934597"/>
    <w:rsid w:val="0093500C"/>
    <w:rsid w:val="009362BE"/>
    <w:rsid w:val="009410B5"/>
    <w:rsid w:val="00941F31"/>
    <w:rsid w:val="00942049"/>
    <w:rsid w:val="00944180"/>
    <w:rsid w:val="00944A09"/>
    <w:rsid w:val="00945109"/>
    <w:rsid w:val="0094675E"/>
    <w:rsid w:val="00951A40"/>
    <w:rsid w:val="00951E34"/>
    <w:rsid w:val="00953288"/>
    <w:rsid w:val="00955F07"/>
    <w:rsid w:val="00961BA9"/>
    <w:rsid w:val="009622E4"/>
    <w:rsid w:val="00962D02"/>
    <w:rsid w:val="009652DC"/>
    <w:rsid w:val="0097203E"/>
    <w:rsid w:val="00972E84"/>
    <w:rsid w:val="00975D06"/>
    <w:rsid w:val="00975F21"/>
    <w:rsid w:val="00976843"/>
    <w:rsid w:val="009769E7"/>
    <w:rsid w:val="00976F4D"/>
    <w:rsid w:val="00977E8D"/>
    <w:rsid w:val="0098332F"/>
    <w:rsid w:val="00984492"/>
    <w:rsid w:val="00985CD2"/>
    <w:rsid w:val="0099080A"/>
    <w:rsid w:val="00992501"/>
    <w:rsid w:val="009933BE"/>
    <w:rsid w:val="00994054"/>
    <w:rsid w:val="00994297"/>
    <w:rsid w:val="00994468"/>
    <w:rsid w:val="0099486E"/>
    <w:rsid w:val="00996F80"/>
    <w:rsid w:val="009976DE"/>
    <w:rsid w:val="009A107E"/>
    <w:rsid w:val="009A1A18"/>
    <w:rsid w:val="009A1CD9"/>
    <w:rsid w:val="009A2001"/>
    <w:rsid w:val="009A362E"/>
    <w:rsid w:val="009A36AC"/>
    <w:rsid w:val="009A43A4"/>
    <w:rsid w:val="009A4FBF"/>
    <w:rsid w:val="009A516C"/>
    <w:rsid w:val="009A6CC4"/>
    <w:rsid w:val="009B0036"/>
    <w:rsid w:val="009B10B8"/>
    <w:rsid w:val="009B2CD8"/>
    <w:rsid w:val="009B2E49"/>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9D5"/>
    <w:rsid w:val="009D2D13"/>
    <w:rsid w:val="009D365D"/>
    <w:rsid w:val="009D3F09"/>
    <w:rsid w:val="009D566C"/>
    <w:rsid w:val="009E0B4F"/>
    <w:rsid w:val="009E102B"/>
    <w:rsid w:val="009E3A8F"/>
    <w:rsid w:val="009E3CBC"/>
    <w:rsid w:val="009E5693"/>
    <w:rsid w:val="009E5D0B"/>
    <w:rsid w:val="009E5EE0"/>
    <w:rsid w:val="009E6160"/>
    <w:rsid w:val="009E642D"/>
    <w:rsid w:val="009E6B2D"/>
    <w:rsid w:val="009E6E6A"/>
    <w:rsid w:val="009E7EED"/>
    <w:rsid w:val="009F0AD9"/>
    <w:rsid w:val="009F26A4"/>
    <w:rsid w:val="009F26A8"/>
    <w:rsid w:val="009F2825"/>
    <w:rsid w:val="009F2D65"/>
    <w:rsid w:val="009F3129"/>
    <w:rsid w:val="00A00155"/>
    <w:rsid w:val="00A00ED0"/>
    <w:rsid w:val="00A02B32"/>
    <w:rsid w:val="00A035AF"/>
    <w:rsid w:val="00A0388A"/>
    <w:rsid w:val="00A03A61"/>
    <w:rsid w:val="00A03C95"/>
    <w:rsid w:val="00A052FE"/>
    <w:rsid w:val="00A05A30"/>
    <w:rsid w:val="00A11C7B"/>
    <w:rsid w:val="00A12D72"/>
    <w:rsid w:val="00A13E13"/>
    <w:rsid w:val="00A145E9"/>
    <w:rsid w:val="00A160F1"/>
    <w:rsid w:val="00A176C1"/>
    <w:rsid w:val="00A17EA4"/>
    <w:rsid w:val="00A20B57"/>
    <w:rsid w:val="00A24BF4"/>
    <w:rsid w:val="00A254F2"/>
    <w:rsid w:val="00A26711"/>
    <w:rsid w:val="00A34C32"/>
    <w:rsid w:val="00A34F92"/>
    <w:rsid w:val="00A358F9"/>
    <w:rsid w:val="00A35C28"/>
    <w:rsid w:val="00A36B36"/>
    <w:rsid w:val="00A36EFA"/>
    <w:rsid w:val="00A37CF8"/>
    <w:rsid w:val="00A401F0"/>
    <w:rsid w:val="00A408F8"/>
    <w:rsid w:val="00A430FE"/>
    <w:rsid w:val="00A43D8E"/>
    <w:rsid w:val="00A452C9"/>
    <w:rsid w:val="00A46EE2"/>
    <w:rsid w:val="00A518BE"/>
    <w:rsid w:val="00A536EF"/>
    <w:rsid w:val="00A564F3"/>
    <w:rsid w:val="00A56E1E"/>
    <w:rsid w:val="00A60D82"/>
    <w:rsid w:val="00A6180A"/>
    <w:rsid w:val="00A62442"/>
    <w:rsid w:val="00A63E4D"/>
    <w:rsid w:val="00A64DA4"/>
    <w:rsid w:val="00A64DAA"/>
    <w:rsid w:val="00A65232"/>
    <w:rsid w:val="00A66E76"/>
    <w:rsid w:val="00A703E1"/>
    <w:rsid w:val="00A7075C"/>
    <w:rsid w:val="00A70A5B"/>
    <w:rsid w:val="00A7179C"/>
    <w:rsid w:val="00A719BF"/>
    <w:rsid w:val="00A720D3"/>
    <w:rsid w:val="00A73066"/>
    <w:rsid w:val="00A73A6B"/>
    <w:rsid w:val="00A73DFB"/>
    <w:rsid w:val="00A7454D"/>
    <w:rsid w:val="00A74D27"/>
    <w:rsid w:val="00A76404"/>
    <w:rsid w:val="00A76A88"/>
    <w:rsid w:val="00A77D3D"/>
    <w:rsid w:val="00A84E8A"/>
    <w:rsid w:val="00A850F9"/>
    <w:rsid w:val="00A86C43"/>
    <w:rsid w:val="00A86D4F"/>
    <w:rsid w:val="00A90748"/>
    <w:rsid w:val="00A90890"/>
    <w:rsid w:val="00A9151C"/>
    <w:rsid w:val="00A943F0"/>
    <w:rsid w:val="00A97259"/>
    <w:rsid w:val="00AA00A5"/>
    <w:rsid w:val="00AA0310"/>
    <w:rsid w:val="00AA24D7"/>
    <w:rsid w:val="00AA5103"/>
    <w:rsid w:val="00AA6D08"/>
    <w:rsid w:val="00AA778B"/>
    <w:rsid w:val="00AB136C"/>
    <w:rsid w:val="00AB367E"/>
    <w:rsid w:val="00AB5924"/>
    <w:rsid w:val="00AC0024"/>
    <w:rsid w:val="00AC1C83"/>
    <w:rsid w:val="00AC3E2C"/>
    <w:rsid w:val="00AC6EAF"/>
    <w:rsid w:val="00AC6FE4"/>
    <w:rsid w:val="00AC7D34"/>
    <w:rsid w:val="00AD182C"/>
    <w:rsid w:val="00AD30A4"/>
    <w:rsid w:val="00AD3B25"/>
    <w:rsid w:val="00AD5059"/>
    <w:rsid w:val="00AD5C95"/>
    <w:rsid w:val="00AD5DB5"/>
    <w:rsid w:val="00AD5ECB"/>
    <w:rsid w:val="00AD7AF7"/>
    <w:rsid w:val="00AE16A6"/>
    <w:rsid w:val="00AE2BAA"/>
    <w:rsid w:val="00AE3057"/>
    <w:rsid w:val="00AE359E"/>
    <w:rsid w:val="00AE5616"/>
    <w:rsid w:val="00AE56E8"/>
    <w:rsid w:val="00AF0678"/>
    <w:rsid w:val="00AF0E24"/>
    <w:rsid w:val="00AF1CFC"/>
    <w:rsid w:val="00AF35D9"/>
    <w:rsid w:val="00AF4E07"/>
    <w:rsid w:val="00B00B72"/>
    <w:rsid w:val="00B011F1"/>
    <w:rsid w:val="00B0262E"/>
    <w:rsid w:val="00B02F6A"/>
    <w:rsid w:val="00B0347F"/>
    <w:rsid w:val="00B03BE3"/>
    <w:rsid w:val="00B05FB8"/>
    <w:rsid w:val="00B0612C"/>
    <w:rsid w:val="00B066B6"/>
    <w:rsid w:val="00B06CE6"/>
    <w:rsid w:val="00B106D0"/>
    <w:rsid w:val="00B11C6C"/>
    <w:rsid w:val="00B1384F"/>
    <w:rsid w:val="00B15F48"/>
    <w:rsid w:val="00B21315"/>
    <w:rsid w:val="00B21509"/>
    <w:rsid w:val="00B23D09"/>
    <w:rsid w:val="00B242B2"/>
    <w:rsid w:val="00B251FD"/>
    <w:rsid w:val="00B268A9"/>
    <w:rsid w:val="00B30367"/>
    <w:rsid w:val="00B32AF6"/>
    <w:rsid w:val="00B3578B"/>
    <w:rsid w:val="00B35E81"/>
    <w:rsid w:val="00B37216"/>
    <w:rsid w:val="00B44DEA"/>
    <w:rsid w:val="00B46C51"/>
    <w:rsid w:val="00B51597"/>
    <w:rsid w:val="00B515E2"/>
    <w:rsid w:val="00B51910"/>
    <w:rsid w:val="00B60F09"/>
    <w:rsid w:val="00B60FE0"/>
    <w:rsid w:val="00B64757"/>
    <w:rsid w:val="00B70FB6"/>
    <w:rsid w:val="00B71D82"/>
    <w:rsid w:val="00B73F6F"/>
    <w:rsid w:val="00B75230"/>
    <w:rsid w:val="00B75692"/>
    <w:rsid w:val="00B7622F"/>
    <w:rsid w:val="00B76977"/>
    <w:rsid w:val="00B80FCC"/>
    <w:rsid w:val="00B81D50"/>
    <w:rsid w:val="00B85A74"/>
    <w:rsid w:val="00B85A8B"/>
    <w:rsid w:val="00B9055C"/>
    <w:rsid w:val="00B90722"/>
    <w:rsid w:val="00B90D4D"/>
    <w:rsid w:val="00B922A0"/>
    <w:rsid w:val="00B95593"/>
    <w:rsid w:val="00B96576"/>
    <w:rsid w:val="00B96ED4"/>
    <w:rsid w:val="00B96F93"/>
    <w:rsid w:val="00BA12BC"/>
    <w:rsid w:val="00BA1E8A"/>
    <w:rsid w:val="00BA2E26"/>
    <w:rsid w:val="00BA56A0"/>
    <w:rsid w:val="00BA622B"/>
    <w:rsid w:val="00BA68A7"/>
    <w:rsid w:val="00BA7E3E"/>
    <w:rsid w:val="00BB10A0"/>
    <w:rsid w:val="00BB159D"/>
    <w:rsid w:val="00BB4EDE"/>
    <w:rsid w:val="00BC210E"/>
    <w:rsid w:val="00BC3AF5"/>
    <w:rsid w:val="00BD094F"/>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1467"/>
    <w:rsid w:val="00BF39DC"/>
    <w:rsid w:val="00BF5F80"/>
    <w:rsid w:val="00BF5F98"/>
    <w:rsid w:val="00C00875"/>
    <w:rsid w:val="00C00B18"/>
    <w:rsid w:val="00C01808"/>
    <w:rsid w:val="00C0296F"/>
    <w:rsid w:val="00C04834"/>
    <w:rsid w:val="00C05664"/>
    <w:rsid w:val="00C05D34"/>
    <w:rsid w:val="00C06D92"/>
    <w:rsid w:val="00C11307"/>
    <w:rsid w:val="00C12616"/>
    <w:rsid w:val="00C1285A"/>
    <w:rsid w:val="00C13A55"/>
    <w:rsid w:val="00C1479F"/>
    <w:rsid w:val="00C14815"/>
    <w:rsid w:val="00C156D4"/>
    <w:rsid w:val="00C15718"/>
    <w:rsid w:val="00C1776D"/>
    <w:rsid w:val="00C17EB9"/>
    <w:rsid w:val="00C228EA"/>
    <w:rsid w:val="00C22B69"/>
    <w:rsid w:val="00C230FE"/>
    <w:rsid w:val="00C23EC2"/>
    <w:rsid w:val="00C26808"/>
    <w:rsid w:val="00C2791E"/>
    <w:rsid w:val="00C30336"/>
    <w:rsid w:val="00C33A91"/>
    <w:rsid w:val="00C3504C"/>
    <w:rsid w:val="00C35800"/>
    <w:rsid w:val="00C445BB"/>
    <w:rsid w:val="00C44A4F"/>
    <w:rsid w:val="00C44DE5"/>
    <w:rsid w:val="00C44F65"/>
    <w:rsid w:val="00C4531B"/>
    <w:rsid w:val="00C45B6A"/>
    <w:rsid w:val="00C46021"/>
    <w:rsid w:val="00C46352"/>
    <w:rsid w:val="00C47CFA"/>
    <w:rsid w:val="00C515B2"/>
    <w:rsid w:val="00C55E68"/>
    <w:rsid w:val="00C56FA3"/>
    <w:rsid w:val="00C61E77"/>
    <w:rsid w:val="00C61F2F"/>
    <w:rsid w:val="00C62736"/>
    <w:rsid w:val="00C63836"/>
    <w:rsid w:val="00C671E2"/>
    <w:rsid w:val="00C6772A"/>
    <w:rsid w:val="00C709F3"/>
    <w:rsid w:val="00C71AF8"/>
    <w:rsid w:val="00C76AF8"/>
    <w:rsid w:val="00C77C04"/>
    <w:rsid w:val="00C81207"/>
    <w:rsid w:val="00C82DF6"/>
    <w:rsid w:val="00C84D99"/>
    <w:rsid w:val="00C85D72"/>
    <w:rsid w:val="00C8746F"/>
    <w:rsid w:val="00C925E2"/>
    <w:rsid w:val="00C94BFE"/>
    <w:rsid w:val="00C959C3"/>
    <w:rsid w:val="00CA00FB"/>
    <w:rsid w:val="00CA14FE"/>
    <w:rsid w:val="00CA2D85"/>
    <w:rsid w:val="00CA2E33"/>
    <w:rsid w:val="00CA367E"/>
    <w:rsid w:val="00CA3940"/>
    <w:rsid w:val="00CA46A9"/>
    <w:rsid w:val="00CA5A5D"/>
    <w:rsid w:val="00CA6495"/>
    <w:rsid w:val="00CB05B4"/>
    <w:rsid w:val="00CB12B0"/>
    <w:rsid w:val="00CB13B7"/>
    <w:rsid w:val="00CB196B"/>
    <w:rsid w:val="00CB1AAE"/>
    <w:rsid w:val="00CB1B50"/>
    <w:rsid w:val="00CB1BF5"/>
    <w:rsid w:val="00CB401C"/>
    <w:rsid w:val="00CB4970"/>
    <w:rsid w:val="00CB6782"/>
    <w:rsid w:val="00CB694B"/>
    <w:rsid w:val="00CB7B5D"/>
    <w:rsid w:val="00CC0403"/>
    <w:rsid w:val="00CC474E"/>
    <w:rsid w:val="00CC4F40"/>
    <w:rsid w:val="00CC5097"/>
    <w:rsid w:val="00CD0BE5"/>
    <w:rsid w:val="00CD1966"/>
    <w:rsid w:val="00CD4269"/>
    <w:rsid w:val="00CD4979"/>
    <w:rsid w:val="00CD5C2A"/>
    <w:rsid w:val="00CD5CEE"/>
    <w:rsid w:val="00CD7A75"/>
    <w:rsid w:val="00CD7C2D"/>
    <w:rsid w:val="00CE1593"/>
    <w:rsid w:val="00CE2CAD"/>
    <w:rsid w:val="00CE3023"/>
    <w:rsid w:val="00CE6CFD"/>
    <w:rsid w:val="00CE6F66"/>
    <w:rsid w:val="00CF092C"/>
    <w:rsid w:val="00CF147E"/>
    <w:rsid w:val="00CF43C1"/>
    <w:rsid w:val="00CF4C67"/>
    <w:rsid w:val="00CF642D"/>
    <w:rsid w:val="00CF6936"/>
    <w:rsid w:val="00CF6ABC"/>
    <w:rsid w:val="00CF7870"/>
    <w:rsid w:val="00CF7CE6"/>
    <w:rsid w:val="00CF7E6B"/>
    <w:rsid w:val="00D030D3"/>
    <w:rsid w:val="00D10666"/>
    <w:rsid w:val="00D10ED6"/>
    <w:rsid w:val="00D12C36"/>
    <w:rsid w:val="00D13380"/>
    <w:rsid w:val="00D133A6"/>
    <w:rsid w:val="00D140F6"/>
    <w:rsid w:val="00D14227"/>
    <w:rsid w:val="00D15712"/>
    <w:rsid w:val="00D15AEC"/>
    <w:rsid w:val="00D200CB"/>
    <w:rsid w:val="00D21386"/>
    <w:rsid w:val="00D2207E"/>
    <w:rsid w:val="00D26635"/>
    <w:rsid w:val="00D26ECB"/>
    <w:rsid w:val="00D274C5"/>
    <w:rsid w:val="00D31CF6"/>
    <w:rsid w:val="00D334B0"/>
    <w:rsid w:val="00D33F79"/>
    <w:rsid w:val="00D34535"/>
    <w:rsid w:val="00D34566"/>
    <w:rsid w:val="00D34EBB"/>
    <w:rsid w:val="00D356E7"/>
    <w:rsid w:val="00D36AA3"/>
    <w:rsid w:val="00D36B20"/>
    <w:rsid w:val="00D37080"/>
    <w:rsid w:val="00D37641"/>
    <w:rsid w:val="00D4056E"/>
    <w:rsid w:val="00D41EFF"/>
    <w:rsid w:val="00D42840"/>
    <w:rsid w:val="00D4494F"/>
    <w:rsid w:val="00D45DA1"/>
    <w:rsid w:val="00D47C21"/>
    <w:rsid w:val="00D527E8"/>
    <w:rsid w:val="00D52A7A"/>
    <w:rsid w:val="00D54F9D"/>
    <w:rsid w:val="00D55A8A"/>
    <w:rsid w:val="00D563DF"/>
    <w:rsid w:val="00D56CE4"/>
    <w:rsid w:val="00D57A52"/>
    <w:rsid w:val="00D57E8B"/>
    <w:rsid w:val="00D623E1"/>
    <w:rsid w:val="00D62D8F"/>
    <w:rsid w:val="00D65215"/>
    <w:rsid w:val="00D66401"/>
    <w:rsid w:val="00D6749D"/>
    <w:rsid w:val="00D70B21"/>
    <w:rsid w:val="00D70B93"/>
    <w:rsid w:val="00D73E85"/>
    <w:rsid w:val="00D754AC"/>
    <w:rsid w:val="00D7749B"/>
    <w:rsid w:val="00D7784C"/>
    <w:rsid w:val="00D77D7F"/>
    <w:rsid w:val="00D806F5"/>
    <w:rsid w:val="00D80810"/>
    <w:rsid w:val="00D82234"/>
    <w:rsid w:val="00D865E0"/>
    <w:rsid w:val="00D87509"/>
    <w:rsid w:val="00D90203"/>
    <w:rsid w:val="00D90907"/>
    <w:rsid w:val="00D90986"/>
    <w:rsid w:val="00D909D7"/>
    <w:rsid w:val="00D91B82"/>
    <w:rsid w:val="00D93F33"/>
    <w:rsid w:val="00D950DF"/>
    <w:rsid w:val="00D95DB5"/>
    <w:rsid w:val="00DA20CE"/>
    <w:rsid w:val="00DA329A"/>
    <w:rsid w:val="00DA3DF7"/>
    <w:rsid w:val="00DA547B"/>
    <w:rsid w:val="00DA689F"/>
    <w:rsid w:val="00DA761C"/>
    <w:rsid w:val="00DB07F6"/>
    <w:rsid w:val="00DB0F80"/>
    <w:rsid w:val="00DB3D16"/>
    <w:rsid w:val="00DB3E80"/>
    <w:rsid w:val="00DB404C"/>
    <w:rsid w:val="00DB6042"/>
    <w:rsid w:val="00DC065A"/>
    <w:rsid w:val="00DC25E2"/>
    <w:rsid w:val="00DC28E7"/>
    <w:rsid w:val="00DC39B9"/>
    <w:rsid w:val="00DC3E80"/>
    <w:rsid w:val="00DC5465"/>
    <w:rsid w:val="00DC74AA"/>
    <w:rsid w:val="00DD11EE"/>
    <w:rsid w:val="00DD207F"/>
    <w:rsid w:val="00DD23DD"/>
    <w:rsid w:val="00DD2A70"/>
    <w:rsid w:val="00DD2DE1"/>
    <w:rsid w:val="00DD3A2E"/>
    <w:rsid w:val="00DD5C8B"/>
    <w:rsid w:val="00DD6DE5"/>
    <w:rsid w:val="00DD6E73"/>
    <w:rsid w:val="00DE0EBE"/>
    <w:rsid w:val="00DE102F"/>
    <w:rsid w:val="00DE21C0"/>
    <w:rsid w:val="00DE2FF5"/>
    <w:rsid w:val="00DE35FA"/>
    <w:rsid w:val="00DE38E0"/>
    <w:rsid w:val="00DE3E80"/>
    <w:rsid w:val="00DE4B27"/>
    <w:rsid w:val="00DE4FF8"/>
    <w:rsid w:val="00DE5EA4"/>
    <w:rsid w:val="00DE6350"/>
    <w:rsid w:val="00DF10E4"/>
    <w:rsid w:val="00DF1B94"/>
    <w:rsid w:val="00DF201C"/>
    <w:rsid w:val="00DF32EB"/>
    <w:rsid w:val="00DF3E8C"/>
    <w:rsid w:val="00DF6010"/>
    <w:rsid w:val="00E02033"/>
    <w:rsid w:val="00E0274C"/>
    <w:rsid w:val="00E042AA"/>
    <w:rsid w:val="00E05572"/>
    <w:rsid w:val="00E061A1"/>
    <w:rsid w:val="00E07718"/>
    <w:rsid w:val="00E119A0"/>
    <w:rsid w:val="00E133B5"/>
    <w:rsid w:val="00E14237"/>
    <w:rsid w:val="00E1533B"/>
    <w:rsid w:val="00E15535"/>
    <w:rsid w:val="00E16DFD"/>
    <w:rsid w:val="00E25BA9"/>
    <w:rsid w:val="00E25DB8"/>
    <w:rsid w:val="00E3077C"/>
    <w:rsid w:val="00E30EC3"/>
    <w:rsid w:val="00E328A7"/>
    <w:rsid w:val="00E34883"/>
    <w:rsid w:val="00E35B34"/>
    <w:rsid w:val="00E36AFF"/>
    <w:rsid w:val="00E37021"/>
    <w:rsid w:val="00E37650"/>
    <w:rsid w:val="00E40289"/>
    <w:rsid w:val="00E42E1F"/>
    <w:rsid w:val="00E42E79"/>
    <w:rsid w:val="00E43AD8"/>
    <w:rsid w:val="00E45B85"/>
    <w:rsid w:val="00E463E9"/>
    <w:rsid w:val="00E46BE2"/>
    <w:rsid w:val="00E47E8B"/>
    <w:rsid w:val="00E52A08"/>
    <w:rsid w:val="00E54EAF"/>
    <w:rsid w:val="00E55DE0"/>
    <w:rsid w:val="00E5681D"/>
    <w:rsid w:val="00E575ED"/>
    <w:rsid w:val="00E57CE3"/>
    <w:rsid w:val="00E57F01"/>
    <w:rsid w:val="00E61893"/>
    <w:rsid w:val="00E65662"/>
    <w:rsid w:val="00E6575E"/>
    <w:rsid w:val="00E658AB"/>
    <w:rsid w:val="00E660CD"/>
    <w:rsid w:val="00E665FA"/>
    <w:rsid w:val="00E67D47"/>
    <w:rsid w:val="00E71514"/>
    <w:rsid w:val="00E720A9"/>
    <w:rsid w:val="00E7215D"/>
    <w:rsid w:val="00E72389"/>
    <w:rsid w:val="00E750EE"/>
    <w:rsid w:val="00E75DE5"/>
    <w:rsid w:val="00E82FD2"/>
    <w:rsid w:val="00E85187"/>
    <w:rsid w:val="00E8530F"/>
    <w:rsid w:val="00E85876"/>
    <w:rsid w:val="00E86D5D"/>
    <w:rsid w:val="00E86E7F"/>
    <w:rsid w:val="00E872D8"/>
    <w:rsid w:val="00E87A1C"/>
    <w:rsid w:val="00E923CD"/>
    <w:rsid w:val="00E92847"/>
    <w:rsid w:val="00E92DEB"/>
    <w:rsid w:val="00E92E41"/>
    <w:rsid w:val="00E93866"/>
    <w:rsid w:val="00E94034"/>
    <w:rsid w:val="00E95B02"/>
    <w:rsid w:val="00E96124"/>
    <w:rsid w:val="00EA1848"/>
    <w:rsid w:val="00EA1B2A"/>
    <w:rsid w:val="00EA1E8F"/>
    <w:rsid w:val="00EA530B"/>
    <w:rsid w:val="00EA5F1B"/>
    <w:rsid w:val="00EA766B"/>
    <w:rsid w:val="00EB2A1D"/>
    <w:rsid w:val="00EB2A68"/>
    <w:rsid w:val="00EB3973"/>
    <w:rsid w:val="00EB4023"/>
    <w:rsid w:val="00EB4911"/>
    <w:rsid w:val="00EB4DC8"/>
    <w:rsid w:val="00EB535D"/>
    <w:rsid w:val="00EB5410"/>
    <w:rsid w:val="00EB6A5A"/>
    <w:rsid w:val="00EB6E70"/>
    <w:rsid w:val="00EC0197"/>
    <w:rsid w:val="00EC019C"/>
    <w:rsid w:val="00EC098C"/>
    <w:rsid w:val="00EC0E87"/>
    <w:rsid w:val="00EC123C"/>
    <w:rsid w:val="00EC368A"/>
    <w:rsid w:val="00EC45C8"/>
    <w:rsid w:val="00EC4A06"/>
    <w:rsid w:val="00EC4F27"/>
    <w:rsid w:val="00EC4F35"/>
    <w:rsid w:val="00EC5E9C"/>
    <w:rsid w:val="00EC780E"/>
    <w:rsid w:val="00ED0304"/>
    <w:rsid w:val="00ED2B9E"/>
    <w:rsid w:val="00ED323B"/>
    <w:rsid w:val="00ED4728"/>
    <w:rsid w:val="00ED4EBE"/>
    <w:rsid w:val="00ED59BE"/>
    <w:rsid w:val="00ED6A49"/>
    <w:rsid w:val="00ED75F4"/>
    <w:rsid w:val="00EE0B78"/>
    <w:rsid w:val="00EE3245"/>
    <w:rsid w:val="00EE3A12"/>
    <w:rsid w:val="00EE4AE4"/>
    <w:rsid w:val="00EE59FA"/>
    <w:rsid w:val="00EE5C61"/>
    <w:rsid w:val="00EE6EF2"/>
    <w:rsid w:val="00EF017B"/>
    <w:rsid w:val="00EF0491"/>
    <w:rsid w:val="00EF1320"/>
    <w:rsid w:val="00EF2387"/>
    <w:rsid w:val="00EF25DA"/>
    <w:rsid w:val="00EF2DCA"/>
    <w:rsid w:val="00EF473B"/>
    <w:rsid w:val="00EF6703"/>
    <w:rsid w:val="00EF69F0"/>
    <w:rsid w:val="00F007DD"/>
    <w:rsid w:val="00F00C81"/>
    <w:rsid w:val="00F01637"/>
    <w:rsid w:val="00F0256F"/>
    <w:rsid w:val="00F02A70"/>
    <w:rsid w:val="00F04129"/>
    <w:rsid w:val="00F049F0"/>
    <w:rsid w:val="00F058D9"/>
    <w:rsid w:val="00F07533"/>
    <w:rsid w:val="00F07D48"/>
    <w:rsid w:val="00F1161D"/>
    <w:rsid w:val="00F11B39"/>
    <w:rsid w:val="00F11C0F"/>
    <w:rsid w:val="00F13CB0"/>
    <w:rsid w:val="00F202CE"/>
    <w:rsid w:val="00F21A94"/>
    <w:rsid w:val="00F22810"/>
    <w:rsid w:val="00F2353E"/>
    <w:rsid w:val="00F23BD8"/>
    <w:rsid w:val="00F24E6E"/>
    <w:rsid w:val="00F31103"/>
    <w:rsid w:val="00F36A90"/>
    <w:rsid w:val="00F37519"/>
    <w:rsid w:val="00F40266"/>
    <w:rsid w:val="00F43535"/>
    <w:rsid w:val="00F45369"/>
    <w:rsid w:val="00F45FCE"/>
    <w:rsid w:val="00F462AD"/>
    <w:rsid w:val="00F46576"/>
    <w:rsid w:val="00F46E8B"/>
    <w:rsid w:val="00F475C5"/>
    <w:rsid w:val="00F479BD"/>
    <w:rsid w:val="00F5073E"/>
    <w:rsid w:val="00F50866"/>
    <w:rsid w:val="00F50C49"/>
    <w:rsid w:val="00F52DFA"/>
    <w:rsid w:val="00F5442F"/>
    <w:rsid w:val="00F5446F"/>
    <w:rsid w:val="00F54CDF"/>
    <w:rsid w:val="00F55334"/>
    <w:rsid w:val="00F559A7"/>
    <w:rsid w:val="00F55EE2"/>
    <w:rsid w:val="00F55EF2"/>
    <w:rsid w:val="00F570ED"/>
    <w:rsid w:val="00F578AC"/>
    <w:rsid w:val="00F6094D"/>
    <w:rsid w:val="00F61815"/>
    <w:rsid w:val="00F62047"/>
    <w:rsid w:val="00F70EC3"/>
    <w:rsid w:val="00F71C4C"/>
    <w:rsid w:val="00F72906"/>
    <w:rsid w:val="00F736E6"/>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78A"/>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D428B"/>
    <w:rsid w:val="00FD56D6"/>
    <w:rsid w:val="00FD70E7"/>
    <w:rsid w:val="00FE0126"/>
    <w:rsid w:val="00FE075C"/>
    <w:rsid w:val="00FE0E44"/>
    <w:rsid w:val="00FE23BB"/>
    <w:rsid w:val="00FE2B5C"/>
    <w:rsid w:val="00FE2F70"/>
    <w:rsid w:val="00FE3D76"/>
    <w:rsid w:val="00FE4B59"/>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3488834">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33630328">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a.de/nachhaltigk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8323635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a6de0d668cc300cdf82032209f13daa6">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118dff59e38448ccb3833ba747eeb875"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2652276d-beaa-4013-a16d-d13b827a1cf3"/>
    <ds:schemaRef ds:uri="4658447b-d59f-4945-94e4-0213c92b8d1d"/>
  </ds:schemaRefs>
</ds:datastoreItem>
</file>

<file path=customXml/itemProps2.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3.xml><?xml version="1.0" encoding="utf-8"?>
<ds:datastoreItem xmlns:ds="http://schemas.openxmlformats.org/officeDocument/2006/customXml" ds:itemID="{2CF9309C-8927-4E4C-8D00-34FCB5BA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447b-d59f-4945-94e4-0213c92b8d1d"/>
    <ds:schemaRef ds:uri="2652276d-beaa-4013-a16d-d13b827a1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CD363-4158-451B-8940-5250011C6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7147</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Anna Schmidt</cp:lastModifiedBy>
  <cp:revision>3</cp:revision>
  <cp:lastPrinted>2026-01-14T08:47:00Z</cp:lastPrinted>
  <dcterms:created xsi:type="dcterms:W3CDTF">2026-01-14T08:47:00Z</dcterms:created>
  <dcterms:modified xsi:type="dcterms:W3CDTF">2026-01-14T08:47:00Z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