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59E8" w14:textId="48D1D7C0" w:rsidR="004D07F5" w:rsidRPr="001E363D" w:rsidRDefault="004D07F5" w:rsidP="00CF6ABC">
      <w:pPr>
        <w:spacing w:after="0" w:line="288" w:lineRule="auto"/>
        <w:outlineLvl w:val="0"/>
        <w:rPr>
          <w:sz w:val="28"/>
          <w:lang w:val="de-AT"/>
        </w:rPr>
      </w:pPr>
      <w:r w:rsidRPr="001E363D">
        <w:rPr>
          <w:b/>
          <w:sz w:val="28"/>
          <w:lang w:val="de-AT"/>
        </w:rPr>
        <w:t>PREFA</w:t>
      </w:r>
      <w:r w:rsidRPr="001E363D">
        <w:rPr>
          <w:sz w:val="28"/>
          <w:lang w:val="de-AT"/>
        </w:rPr>
        <w:t xml:space="preserve">/Pressemeldung, </w:t>
      </w:r>
      <w:r w:rsidR="00D60EDB">
        <w:rPr>
          <w:sz w:val="28"/>
          <w:lang w:val="de-AT"/>
        </w:rPr>
        <w:t>Jänner</w:t>
      </w:r>
      <w:r w:rsidRPr="001E363D">
        <w:rPr>
          <w:sz w:val="28"/>
          <w:lang w:val="de-AT"/>
        </w:rPr>
        <w:t xml:space="preserve"> 202</w:t>
      </w:r>
      <w:r w:rsidR="00D60EDB">
        <w:rPr>
          <w:sz w:val="28"/>
          <w:lang w:val="de-AT"/>
        </w:rPr>
        <w:t>6</w:t>
      </w:r>
    </w:p>
    <w:p w14:paraId="22BF5A20" w14:textId="77777777" w:rsidR="00AF3D81" w:rsidRDefault="00AF3D81" w:rsidP="005662EE">
      <w:pPr>
        <w:pBdr>
          <w:bottom w:val="single" w:sz="4" w:space="1" w:color="auto"/>
        </w:pBdr>
        <w:spacing w:after="0" w:line="288" w:lineRule="auto"/>
        <w:rPr>
          <w:rFonts w:eastAsia="MS Mincho" w:cs="Times New Roman"/>
          <w:b/>
          <w:bCs/>
          <w:sz w:val="36"/>
          <w:szCs w:val="36"/>
        </w:rPr>
      </w:pPr>
    </w:p>
    <w:p w14:paraId="029E89FC" w14:textId="393E368C" w:rsidR="00CD614D" w:rsidRPr="00CD614D" w:rsidRDefault="00CD614D" w:rsidP="005662EE">
      <w:pPr>
        <w:pBdr>
          <w:bottom w:val="single" w:sz="4" w:space="1" w:color="auto"/>
        </w:pBdr>
        <w:spacing w:after="0" w:line="288" w:lineRule="auto"/>
        <w:rPr>
          <w:rFonts w:eastAsia="MS Mincho" w:cs="Times New Roman"/>
          <w:b/>
          <w:bCs/>
          <w:sz w:val="36"/>
          <w:szCs w:val="36"/>
        </w:rPr>
      </w:pPr>
      <w:r w:rsidRPr="00CD614D">
        <w:rPr>
          <w:rFonts w:eastAsia="MS Mincho" w:cs="Times New Roman"/>
          <w:b/>
          <w:bCs/>
          <w:sz w:val="36"/>
          <w:szCs w:val="36"/>
        </w:rPr>
        <w:t xml:space="preserve">Modulare Fassadengestaltung mit System: </w:t>
      </w:r>
    </w:p>
    <w:p w14:paraId="46A5ED49" w14:textId="41A8C51C" w:rsidR="00861F16" w:rsidRDefault="005662EE" w:rsidP="005662EE">
      <w:pPr>
        <w:pBdr>
          <w:bottom w:val="single" w:sz="4" w:space="1" w:color="auto"/>
        </w:pBdr>
        <w:spacing w:after="0" w:line="288" w:lineRule="auto"/>
        <w:rPr>
          <w:rFonts w:eastAsia="MS Mincho" w:cs="Times New Roman"/>
          <w:b/>
          <w:bCs/>
          <w:sz w:val="36"/>
          <w:szCs w:val="36"/>
          <w:lang w:val="de-AT"/>
        </w:rPr>
      </w:pPr>
      <w:r>
        <w:rPr>
          <w:rFonts w:eastAsia="MS Mincho" w:cs="Times New Roman"/>
          <w:b/>
          <w:bCs/>
          <w:sz w:val="36"/>
          <w:szCs w:val="36"/>
          <w:lang w:val="de-AT"/>
        </w:rPr>
        <w:t>Die neuen</w:t>
      </w:r>
      <w:r w:rsidR="000E06C9">
        <w:rPr>
          <w:rFonts w:eastAsia="MS Mincho" w:cs="Times New Roman"/>
          <w:b/>
          <w:bCs/>
          <w:sz w:val="36"/>
          <w:szCs w:val="36"/>
          <w:lang w:val="de-AT"/>
        </w:rPr>
        <w:t xml:space="preserve"> Strangpressprofile</w:t>
      </w:r>
      <w:r>
        <w:rPr>
          <w:rFonts w:eastAsia="MS Mincho" w:cs="Times New Roman"/>
          <w:b/>
          <w:bCs/>
          <w:sz w:val="36"/>
          <w:szCs w:val="36"/>
          <w:lang w:val="de-AT"/>
        </w:rPr>
        <w:t xml:space="preserve"> </w:t>
      </w:r>
      <w:r w:rsidR="000E06C9">
        <w:rPr>
          <w:rFonts w:eastAsia="MS Mincho" w:cs="Times New Roman"/>
          <w:b/>
          <w:bCs/>
          <w:sz w:val="36"/>
          <w:szCs w:val="36"/>
          <w:lang w:val="de-AT"/>
        </w:rPr>
        <w:t xml:space="preserve">Welle </w:t>
      </w:r>
      <w:r w:rsidR="00ED323B">
        <w:rPr>
          <w:rFonts w:eastAsia="MS Mincho" w:cs="Times New Roman"/>
          <w:b/>
          <w:bCs/>
          <w:sz w:val="36"/>
          <w:szCs w:val="36"/>
          <w:lang w:val="de-AT"/>
        </w:rPr>
        <w:t>&amp;</w:t>
      </w:r>
      <w:r w:rsidR="000E06C9">
        <w:rPr>
          <w:rFonts w:eastAsia="MS Mincho" w:cs="Times New Roman"/>
          <w:b/>
          <w:bCs/>
          <w:sz w:val="36"/>
          <w:szCs w:val="36"/>
          <w:lang w:val="de-AT"/>
        </w:rPr>
        <w:t xml:space="preserve"> Zacke</w:t>
      </w:r>
    </w:p>
    <w:p w14:paraId="467060F0" w14:textId="788949F2" w:rsidR="00AF6040" w:rsidRPr="005662EE" w:rsidRDefault="00AF6040" w:rsidP="005662EE">
      <w:pPr>
        <w:pBdr>
          <w:bottom w:val="single" w:sz="4" w:space="1" w:color="auto"/>
        </w:pBdr>
        <w:spacing w:after="0" w:line="288" w:lineRule="auto"/>
        <w:rPr>
          <w:rFonts w:cstheme="minorHAnsi"/>
          <w:i/>
          <w:iCs/>
          <w:lang w:val="de-AT"/>
        </w:rPr>
      </w:pPr>
      <w:r w:rsidRPr="00AF6040">
        <w:rPr>
          <w:rFonts w:cstheme="minorHAnsi"/>
          <w:i/>
          <w:iCs/>
        </w:rPr>
        <w:t xml:space="preserve">Mit den </w:t>
      </w:r>
      <w:r w:rsidR="00DC68DD">
        <w:rPr>
          <w:rFonts w:cstheme="minorHAnsi"/>
          <w:i/>
          <w:iCs/>
        </w:rPr>
        <w:t xml:space="preserve">sechs </w:t>
      </w:r>
      <w:r w:rsidRPr="00AF6040">
        <w:rPr>
          <w:rFonts w:cstheme="minorHAnsi"/>
          <w:i/>
          <w:iCs/>
        </w:rPr>
        <w:t xml:space="preserve">neuen Strangpressprofilen Welle </w:t>
      </w:r>
      <w:r w:rsidR="008222FF">
        <w:rPr>
          <w:rFonts w:cstheme="minorHAnsi"/>
          <w:i/>
          <w:iCs/>
        </w:rPr>
        <w:t>&amp;</w:t>
      </w:r>
      <w:r w:rsidRPr="00AF6040">
        <w:rPr>
          <w:rFonts w:cstheme="minorHAnsi"/>
          <w:i/>
          <w:iCs/>
        </w:rPr>
        <w:t xml:space="preserve"> Zacke erweitert PREFA das Fassadenprogramm. Die Profile sind technisch ausgereift, lassen sich sauber verarbeiten und </w:t>
      </w:r>
      <w:r w:rsidR="008222FF">
        <w:rPr>
          <w:rFonts w:cstheme="minorHAnsi"/>
          <w:i/>
          <w:iCs/>
        </w:rPr>
        <w:t xml:space="preserve">sind </w:t>
      </w:r>
      <w:r w:rsidR="00E234D1">
        <w:rPr>
          <w:rFonts w:cstheme="minorHAnsi"/>
          <w:i/>
          <w:iCs/>
        </w:rPr>
        <w:t>ausgeführt</w:t>
      </w:r>
      <w:r w:rsidR="00E234D1" w:rsidRPr="00AF6040">
        <w:rPr>
          <w:rFonts w:cstheme="minorHAnsi"/>
          <w:i/>
          <w:iCs/>
        </w:rPr>
        <w:t xml:space="preserve"> </w:t>
      </w:r>
      <w:r w:rsidRPr="00AF6040">
        <w:rPr>
          <w:rFonts w:cstheme="minorHAnsi"/>
          <w:i/>
          <w:iCs/>
        </w:rPr>
        <w:t xml:space="preserve">in bewährter PREFA Qualität, </w:t>
      </w:r>
      <w:r w:rsidR="003E0CB5" w:rsidRPr="003E0CB5">
        <w:rPr>
          <w:rFonts w:cstheme="minorHAnsi"/>
          <w:i/>
          <w:iCs/>
        </w:rPr>
        <w:t>made in Austria</w:t>
      </w:r>
      <w:r w:rsidR="009D5B4F">
        <w:rPr>
          <w:rFonts w:cstheme="minorHAnsi"/>
          <w:i/>
          <w:iCs/>
        </w:rPr>
        <w:t>!</w:t>
      </w:r>
    </w:p>
    <w:p w14:paraId="4EDC55EA" w14:textId="77777777" w:rsidR="00370994" w:rsidRDefault="00370994" w:rsidP="00CB6782">
      <w:pPr>
        <w:spacing w:after="0" w:line="288" w:lineRule="auto"/>
        <w:rPr>
          <w:rFonts w:cstheme="minorHAnsi"/>
          <w:lang w:val="de-AT"/>
        </w:rPr>
      </w:pPr>
    </w:p>
    <w:p w14:paraId="22E21764" w14:textId="27C904F5" w:rsidR="0050156D" w:rsidRDefault="002C2C86" w:rsidP="00CB6782">
      <w:pPr>
        <w:spacing w:after="0" w:line="288" w:lineRule="auto"/>
        <w:rPr>
          <w:rFonts w:cstheme="minorHAnsi"/>
        </w:rPr>
      </w:pPr>
      <w:r w:rsidRPr="005A5552">
        <w:rPr>
          <w:rFonts w:cstheme="minorHAnsi"/>
          <w:lang w:val="de-AT"/>
        </w:rPr>
        <w:t xml:space="preserve">Eine Fassade ist mehr als Schutz vor Wetter und Umgebung. </w:t>
      </w:r>
      <w:r w:rsidR="00C17CA3" w:rsidRPr="005A607C">
        <w:rPr>
          <w:rFonts w:cstheme="minorHAnsi"/>
        </w:rPr>
        <w:t xml:space="preserve">Sie soll technisch zuverlässig funktionieren, lange halten und gleichzeitig Gestaltungsspielraum bieten. </w:t>
      </w:r>
      <w:r w:rsidR="007C15D1" w:rsidRPr="005A5552">
        <w:rPr>
          <w:rFonts w:cstheme="minorHAnsi"/>
          <w:lang w:val="de-AT"/>
        </w:rPr>
        <w:t>Vorgehängte hinterlüftete Fassaden bieten eine langlebige Lösung:</w:t>
      </w:r>
      <w:r w:rsidR="007C15D1">
        <w:rPr>
          <w:rFonts w:cstheme="minorHAnsi"/>
          <w:lang w:val="de-AT"/>
        </w:rPr>
        <w:t xml:space="preserve"> </w:t>
      </w:r>
      <w:r w:rsidR="00B97FFD" w:rsidRPr="00B97FFD">
        <w:rPr>
          <w:rFonts w:cstheme="minorHAnsi"/>
        </w:rPr>
        <w:t>Dämmung und Wetterschutz sind sauber getrennt, die Konstruktion bleibt trocken und Schäden werden vermieden. Die Systeme lassen sich genau planen, sauber verarbeiten und sorgen für ein hochwertiges Erscheinungsbild am Gebäude. So entsteht eine Fassade, die technisch überzeugt und lange hält.</w:t>
      </w:r>
    </w:p>
    <w:p w14:paraId="5BE21DD5" w14:textId="77777777" w:rsidR="00FD7787" w:rsidRDefault="00FD7787" w:rsidP="00CB6782">
      <w:pPr>
        <w:spacing w:after="0" w:line="288" w:lineRule="auto"/>
        <w:rPr>
          <w:rFonts w:cstheme="minorHAnsi"/>
          <w:lang w:val="de-AT"/>
        </w:rPr>
      </w:pPr>
    </w:p>
    <w:p w14:paraId="69A81C12" w14:textId="58256F2E" w:rsidR="00A50602" w:rsidRPr="0050156D" w:rsidRDefault="0050156D" w:rsidP="00CB6782">
      <w:pPr>
        <w:spacing w:after="0" w:line="288" w:lineRule="auto"/>
        <w:rPr>
          <w:rFonts w:cstheme="minorHAnsi"/>
          <w:b/>
          <w:bCs/>
          <w:lang w:val="de-AT"/>
        </w:rPr>
      </w:pPr>
      <w:r w:rsidRPr="0050156D">
        <w:rPr>
          <w:rFonts w:cstheme="minorHAnsi"/>
          <w:b/>
          <w:bCs/>
          <w:lang w:val="de-AT"/>
        </w:rPr>
        <w:t>Mit klaren Kanten und dem Spiel aus Licht und Schatten</w:t>
      </w:r>
    </w:p>
    <w:p w14:paraId="67096E20" w14:textId="7C55AF54" w:rsidR="005B751F" w:rsidRDefault="00401BB0" w:rsidP="00CB6782">
      <w:pPr>
        <w:spacing w:after="0" w:line="288" w:lineRule="auto"/>
        <w:rPr>
          <w:rFonts w:cstheme="minorHAnsi"/>
          <w:lang w:val="de-AT"/>
        </w:rPr>
      </w:pPr>
      <w:r>
        <w:rPr>
          <w:rFonts w:cstheme="minorHAnsi"/>
          <w:lang w:val="de-AT"/>
        </w:rPr>
        <w:t>Die</w:t>
      </w:r>
      <w:r w:rsidR="00326C9D">
        <w:rPr>
          <w:rFonts w:cstheme="minorHAnsi"/>
          <w:lang w:val="de-AT"/>
        </w:rPr>
        <w:t xml:space="preserve"> </w:t>
      </w:r>
      <w:r w:rsidR="0027346B">
        <w:rPr>
          <w:rFonts w:cstheme="minorHAnsi"/>
          <w:lang w:val="de-AT"/>
        </w:rPr>
        <w:t>sechs neuen</w:t>
      </w:r>
      <w:r>
        <w:rPr>
          <w:rFonts w:cstheme="minorHAnsi"/>
          <w:lang w:val="de-AT"/>
        </w:rPr>
        <w:t xml:space="preserve"> </w:t>
      </w:r>
      <w:r w:rsidR="00A50602">
        <w:rPr>
          <w:rFonts w:cstheme="minorHAnsi"/>
          <w:lang w:val="de-AT"/>
        </w:rPr>
        <w:t xml:space="preserve">PREFA </w:t>
      </w:r>
      <w:r>
        <w:rPr>
          <w:rFonts w:cstheme="minorHAnsi"/>
          <w:lang w:val="de-AT"/>
        </w:rPr>
        <w:t xml:space="preserve">Strangpressprofile bringen Technik, Design und Praxistauglichkeit perfekt zusammen. </w:t>
      </w:r>
      <w:r w:rsidR="00BD4B08" w:rsidRPr="002E51A6">
        <w:rPr>
          <w:rFonts w:cstheme="minorHAnsi"/>
          <w:lang w:val="de-AT"/>
        </w:rPr>
        <w:t>D</w:t>
      </w:r>
      <w:r w:rsidR="00833B3F">
        <w:rPr>
          <w:rFonts w:cstheme="minorHAnsi"/>
          <w:lang w:val="de-AT"/>
        </w:rPr>
        <w:t>abei sorg</w:t>
      </w:r>
      <w:r w:rsidR="005E757E">
        <w:rPr>
          <w:rFonts w:cstheme="minorHAnsi"/>
          <w:lang w:val="de-AT"/>
        </w:rPr>
        <w:t>en</w:t>
      </w:r>
      <w:r w:rsidR="00BD4B08" w:rsidRPr="002E51A6">
        <w:rPr>
          <w:rFonts w:cstheme="minorHAnsi"/>
          <w:lang w:val="de-AT"/>
        </w:rPr>
        <w:t xml:space="preserve"> </w:t>
      </w:r>
      <w:r w:rsidR="00BF063B">
        <w:rPr>
          <w:rFonts w:cstheme="minorHAnsi"/>
          <w:lang w:val="de-AT"/>
        </w:rPr>
        <w:t xml:space="preserve">die </w:t>
      </w:r>
      <w:r w:rsidR="00BD4B08" w:rsidRPr="002E51A6">
        <w:rPr>
          <w:rFonts w:cstheme="minorHAnsi"/>
          <w:lang w:val="de-AT"/>
        </w:rPr>
        <w:t>Wellenform</w:t>
      </w:r>
      <w:r w:rsidR="00727445">
        <w:rPr>
          <w:rFonts w:cstheme="minorHAnsi"/>
          <w:lang w:val="de-AT"/>
        </w:rPr>
        <w:t>en</w:t>
      </w:r>
      <w:r w:rsidR="00BD4B08" w:rsidRPr="002E51A6">
        <w:rPr>
          <w:rFonts w:cstheme="minorHAnsi"/>
          <w:lang w:val="de-AT"/>
        </w:rPr>
        <w:t xml:space="preserve"> mit weichen Übergängen</w:t>
      </w:r>
      <w:r w:rsidR="00717108" w:rsidRPr="002E51A6">
        <w:rPr>
          <w:rFonts w:cstheme="minorHAnsi"/>
          <w:lang w:val="de-AT"/>
        </w:rPr>
        <w:t xml:space="preserve"> für ein fließendes Gesamtbild, während die Zackenform</w:t>
      </w:r>
      <w:r w:rsidR="00727445">
        <w:rPr>
          <w:rFonts w:cstheme="minorHAnsi"/>
          <w:lang w:val="de-AT"/>
        </w:rPr>
        <w:t>en</w:t>
      </w:r>
      <w:r w:rsidR="00717108" w:rsidRPr="002E51A6">
        <w:rPr>
          <w:rFonts w:cstheme="minorHAnsi"/>
          <w:lang w:val="de-AT"/>
        </w:rPr>
        <w:t xml:space="preserve"> mit klaren Kanten und dem Spiel aus Licht und Schatten </w:t>
      </w:r>
      <w:r w:rsidR="007A02E7" w:rsidRPr="002E51A6">
        <w:rPr>
          <w:rFonts w:cstheme="minorHAnsi"/>
          <w:lang w:val="de-AT"/>
        </w:rPr>
        <w:t>markante Akzente setz</w:t>
      </w:r>
      <w:r w:rsidR="00E9077B">
        <w:rPr>
          <w:rFonts w:cstheme="minorHAnsi"/>
          <w:lang w:val="de-AT"/>
        </w:rPr>
        <w:t>en</w:t>
      </w:r>
      <w:r w:rsidR="007A02E7" w:rsidRPr="002E51A6">
        <w:rPr>
          <w:rFonts w:cstheme="minorHAnsi"/>
          <w:lang w:val="de-AT"/>
        </w:rPr>
        <w:t xml:space="preserve">. </w:t>
      </w:r>
      <w:r w:rsidR="00DB6042">
        <w:rPr>
          <w:rFonts w:cstheme="minorHAnsi"/>
          <w:lang w:val="de-AT"/>
        </w:rPr>
        <w:t>D</w:t>
      </w:r>
      <w:r w:rsidR="00A84E8A">
        <w:rPr>
          <w:rFonts w:cstheme="minorHAnsi"/>
          <w:lang w:val="de-AT"/>
        </w:rPr>
        <w:t>ank</w:t>
      </w:r>
      <w:r w:rsidR="0011377B">
        <w:rPr>
          <w:rFonts w:cstheme="minorHAnsi"/>
          <w:lang w:val="de-AT"/>
        </w:rPr>
        <w:t xml:space="preserve"> </w:t>
      </w:r>
      <w:r w:rsidR="007A02E7" w:rsidRPr="002E51A6">
        <w:rPr>
          <w:rFonts w:cstheme="minorHAnsi"/>
          <w:lang w:val="de-AT"/>
        </w:rPr>
        <w:t xml:space="preserve">einheitlicher Baubreite und passender Übergänge </w:t>
      </w:r>
      <w:r w:rsidR="0011377B">
        <w:rPr>
          <w:rFonts w:cstheme="minorHAnsi"/>
          <w:lang w:val="de-AT"/>
        </w:rPr>
        <w:t xml:space="preserve">lassen sich die Profile </w:t>
      </w:r>
      <w:r w:rsidR="00A536EF" w:rsidRPr="002E51A6">
        <w:rPr>
          <w:rFonts w:cstheme="minorHAnsi"/>
          <w:lang w:val="de-AT"/>
        </w:rPr>
        <w:t>an der Fassade modular kombinieren</w:t>
      </w:r>
      <w:r w:rsidR="00F37519">
        <w:rPr>
          <w:rFonts w:cstheme="minorHAnsi"/>
          <w:lang w:val="de-AT"/>
        </w:rPr>
        <w:t xml:space="preserve">. Sie werden </w:t>
      </w:r>
      <w:r w:rsidR="00A536EF" w:rsidRPr="002E51A6">
        <w:rPr>
          <w:rFonts w:cstheme="minorHAnsi"/>
          <w:lang w:val="de-AT"/>
        </w:rPr>
        <w:t xml:space="preserve">senkrecht, waagrecht oder diagonal verlegt. </w:t>
      </w:r>
      <w:r w:rsidR="005B751F" w:rsidRPr="002E51A6">
        <w:rPr>
          <w:rFonts w:cstheme="minorHAnsi"/>
          <w:lang w:val="de-AT"/>
        </w:rPr>
        <w:t>In der Kombination entstehen spannende visuelle Effekte.</w:t>
      </w:r>
      <w:r w:rsidR="00EB11FE">
        <w:rPr>
          <w:rFonts w:cstheme="minorHAnsi"/>
          <w:lang w:val="de-AT"/>
        </w:rPr>
        <w:t xml:space="preserve"> </w:t>
      </w:r>
      <w:r w:rsidR="005B751F" w:rsidRPr="002E51A6">
        <w:rPr>
          <w:rFonts w:cstheme="minorHAnsi"/>
          <w:lang w:val="de-AT"/>
        </w:rPr>
        <w:t>D</w:t>
      </w:r>
      <w:r w:rsidR="00D77D7F">
        <w:rPr>
          <w:rFonts w:cstheme="minorHAnsi"/>
          <w:lang w:val="de-AT"/>
        </w:rPr>
        <w:t xml:space="preserve">ie </w:t>
      </w:r>
      <w:r w:rsidR="005B751F" w:rsidRPr="002E51A6">
        <w:rPr>
          <w:rFonts w:cstheme="minorHAnsi"/>
          <w:lang w:val="de-AT"/>
        </w:rPr>
        <w:t xml:space="preserve">Farbabstimmung auf das PREFA Komplettsystem </w:t>
      </w:r>
      <w:r w:rsidR="00A84E8A">
        <w:rPr>
          <w:rFonts w:cstheme="minorHAnsi"/>
          <w:lang w:val="de-AT"/>
        </w:rPr>
        <w:t>rundet das Konzept ab und sorgt für</w:t>
      </w:r>
      <w:r w:rsidR="005B751F" w:rsidRPr="002E51A6">
        <w:rPr>
          <w:rFonts w:cstheme="minorHAnsi"/>
          <w:lang w:val="de-AT"/>
        </w:rPr>
        <w:t xml:space="preserve"> eine ästhetisch anspruchsvolle Gebäudehülle.</w:t>
      </w:r>
    </w:p>
    <w:p w14:paraId="08C63B58" w14:textId="229941AA" w:rsidR="002E51A6" w:rsidRDefault="00152DB5" w:rsidP="00CB6782">
      <w:pPr>
        <w:spacing w:after="0" w:line="288" w:lineRule="auto"/>
        <w:rPr>
          <w:rFonts w:cstheme="minorHAnsi"/>
          <w:lang w:val="de-AT"/>
        </w:rPr>
      </w:pPr>
      <w:r>
        <w:rPr>
          <w:rFonts w:cstheme="minorHAnsi"/>
          <w:lang w:val="de-AT"/>
        </w:rPr>
        <w:t>Die verdeckte Befestigung sorgt für eine einheitliche, hochwertige Optik.</w:t>
      </w:r>
    </w:p>
    <w:p w14:paraId="68F7B9B7" w14:textId="77777777" w:rsidR="00152DB5" w:rsidRDefault="00152DB5" w:rsidP="00CB6782">
      <w:pPr>
        <w:spacing w:after="0" w:line="288" w:lineRule="auto"/>
        <w:rPr>
          <w:rFonts w:cstheme="minorHAnsi"/>
          <w:lang w:val="de-AT"/>
        </w:rPr>
      </w:pPr>
    </w:p>
    <w:p w14:paraId="0C95FAA9" w14:textId="0C51BBE1" w:rsidR="002E51A6" w:rsidRPr="00F45369" w:rsidRDefault="002E51A6" w:rsidP="00CB6782">
      <w:pPr>
        <w:spacing w:after="0" w:line="288" w:lineRule="auto"/>
        <w:rPr>
          <w:rFonts w:cstheme="minorHAnsi"/>
          <w:b/>
          <w:bCs/>
          <w:lang w:val="de-AT"/>
        </w:rPr>
      </w:pPr>
      <w:r w:rsidRPr="00F45369">
        <w:rPr>
          <w:rFonts w:cstheme="minorHAnsi"/>
          <w:b/>
          <w:bCs/>
          <w:lang w:val="de-AT"/>
        </w:rPr>
        <w:t>Widerstandsfähig und homogene Wirkung</w:t>
      </w:r>
    </w:p>
    <w:p w14:paraId="51684942" w14:textId="6168B862" w:rsidR="008D4C1D" w:rsidRDefault="004B79E3" w:rsidP="00CB6782">
      <w:pPr>
        <w:spacing w:after="0" w:line="288" w:lineRule="auto"/>
        <w:rPr>
          <w:rFonts w:cstheme="minorHAnsi"/>
          <w:lang w:val="de-AT"/>
        </w:rPr>
      </w:pPr>
      <w:r>
        <w:rPr>
          <w:rFonts w:cstheme="minorHAnsi"/>
          <w:lang w:val="de-AT"/>
        </w:rPr>
        <w:t xml:space="preserve">Als vorgehängte hinterlüftete Fassade </w:t>
      </w:r>
      <w:r w:rsidR="00CF03CA">
        <w:rPr>
          <w:rFonts w:cstheme="minorHAnsi"/>
          <w:lang w:val="de-AT"/>
        </w:rPr>
        <w:t xml:space="preserve">lassen sich die </w:t>
      </w:r>
      <w:r w:rsidR="00D963BF">
        <w:rPr>
          <w:rFonts w:cstheme="minorHAnsi"/>
          <w:lang w:val="de-AT"/>
        </w:rPr>
        <w:t>Wellen und Zacken</w:t>
      </w:r>
      <w:r>
        <w:rPr>
          <w:rFonts w:cstheme="minorHAnsi"/>
          <w:lang w:val="de-AT"/>
        </w:rPr>
        <w:t xml:space="preserve"> je nach statischem Erfordernis auf Aluminium-, Holz</w:t>
      </w:r>
      <w:r w:rsidR="009D5B4F">
        <w:rPr>
          <w:rFonts w:cstheme="minorHAnsi"/>
          <w:lang w:val="de-AT"/>
        </w:rPr>
        <w:t>-</w:t>
      </w:r>
      <w:r>
        <w:rPr>
          <w:rFonts w:cstheme="minorHAnsi"/>
          <w:lang w:val="de-AT"/>
        </w:rPr>
        <w:t xml:space="preserve"> oder Stahlunterkonstruktion</w:t>
      </w:r>
      <w:r w:rsidR="00FE075C">
        <w:rPr>
          <w:rFonts w:cstheme="minorHAnsi"/>
          <w:lang w:val="de-AT"/>
        </w:rPr>
        <w:t xml:space="preserve">en montieren. Die 1,8 mm starken </w:t>
      </w:r>
      <w:r w:rsidR="00375CF6">
        <w:rPr>
          <w:rFonts w:cstheme="minorHAnsi"/>
          <w:lang w:val="de-AT"/>
        </w:rPr>
        <w:t>Strangpressp</w:t>
      </w:r>
      <w:r w:rsidR="00FE075C">
        <w:rPr>
          <w:rFonts w:cstheme="minorHAnsi"/>
          <w:lang w:val="de-AT"/>
        </w:rPr>
        <w:t xml:space="preserve">rofile </w:t>
      </w:r>
      <w:r w:rsidR="00375CF6">
        <w:rPr>
          <w:rFonts w:cstheme="minorHAnsi"/>
          <w:lang w:val="de-AT"/>
        </w:rPr>
        <w:t>aus</w:t>
      </w:r>
      <w:r w:rsidR="00401BB0">
        <w:rPr>
          <w:rFonts w:cstheme="minorHAnsi"/>
          <w:lang w:val="de-AT"/>
        </w:rPr>
        <w:t xml:space="preserve"> Aluminium</w:t>
      </w:r>
      <w:r w:rsidR="004C10A9">
        <w:rPr>
          <w:rFonts w:cstheme="minorHAnsi"/>
          <w:lang w:val="de-AT"/>
        </w:rPr>
        <w:t xml:space="preserve"> </w:t>
      </w:r>
      <w:r w:rsidR="00375CF6">
        <w:rPr>
          <w:rFonts w:cstheme="minorHAnsi"/>
          <w:lang w:val="de-AT"/>
        </w:rPr>
        <w:t xml:space="preserve">sind </w:t>
      </w:r>
      <w:r w:rsidR="00F45369">
        <w:rPr>
          <w:rFonts w:cstheme="minorHAnsi"/>
          <w:lang w:val="de-AT"/>
        </w:rPr>
        <w:t>robust, korrosionsb</w:t>
      </w:r>
      <w:r w:rsidR="00FD1140">
        <w:rPr>
          <w:rFonts w:cstheme="minorHAnsi"/>
          <w:lang w:val="de-AT"/>
        </w:rPr>
        <w:t>e</w:t>
      </w:r>
      <w:r w:rsidR="00F45369">
        <w:rPr>
          <w:rFonts w:cstheme="minorHAnsi"/>
          <w:lang w:val="de-AT"/>
        </w:rPr>
        <w:t>ständig</w:t>
      </w:r>
      <w:r w:rsidR="00080F56">
        <w:rPr>
          <w:rFonts w:cstheme="minorHAnsi"/>
          <w:lang w:val="de-AT"/>
        </w:rPr>
        <w:t>, langlebig</w:t>
      </w:r>
      <w:r w:rsidR="00AC6D0A">
        <w:rPr>
          <w:rFonts w:cstheme="minorHAnsi"/>
          <w:lang w:val="de-AT"/>
        </w:rPr>
        <w:t xml:space="preserve"> </w:t>
      </w:r>
      <w:r w:rsidR="00555CF6">
        <w:rPr>
          <w:rFonts w:cstheme="minorHAnsi"/>
          <w:lang w:val="de-AT"/>
        </w:rPr>
        <w:t xml:space="preserve">und </w:t>
      </w:r>
      <w:r w:rsidR="00F45369">
        <w:rPr>
          <w:rFonts w:cstheme="minorHAnsi"/>
          <w:lang w:val="de-AT"/>
        </w:rPr>
        <w:t>nahezu wartungsfrei</w:t>
      </w:r>
      <w:r w:rsidR="00172443">
        <w:rPr>
          <w:rFonts w:cstheme="minorHAnsi"/>
          <w:lang w:val="de-AT"/>
        </w:rPr>
        <w:t>.</w:t>
      </w:r>
    </w:p>
    <w:p w14:paraId="4268CD99" w14:textId="77777777" w:rsidR="00326C9D" w:rsidRDefault="00326C9D" w:rsidP="00CB6782">
      <w:pPr>
        <w:spacing w:after="0" w:line="288" w:lineRule="auto"/>
        <w:rPr>
          <w:rFonts w:cstheme="minorHAnsi"/>
          <w:lang w:val="de-AT"/>
        </w:rPr>
      </w:pPr>
    </w:p>
    <w:p w14:paraId="7A322A93" w14:textId="0337A7F0" w:rsidR="00BD2ADE" w:rsidRDefault="001566EB" w:rsidP="00CB6782">
      <w:pPr>
        <w:spacing w:after="0" w:line="288" w:lineRule="auto"/>
        <w:rPr>
          <w:rFonts w:cstheme="minorHAnsi"/>
          <w:lang w:val="de-AT"/>
        </w:rPr>
      </w:pPr>
      <w:r>
        <w:rPr>
          <w:rFonts w:cstheme="minorHAnsi"/>
          <w:lang w:val="de-AT"/>
        </w:rPr>
        <w:t>Hohe Maßhaltigkeit und Formstabilität der Strangpressprofile sorgen für exakte Linienführung und homogene Flächenwirkung.</w:t>
      </w:r>
      <w:r w:rsidR="00326C9D">
        <w:rPr>
          <w:rFonts w:cstheme="minorHAnsi"/>
          <w:lang w:val="de-AT"/>
        </w:rPr>
        <w:t xml:space="preserve"> </w:t>
      </w:r>
      <w:r w:rsidR="00CA22F2">
        <w:rPr>
          <w:rFonts w:cstheme="minorHAnsi"/>
          <w:lang w:val="de-AT"/>
        </w:rPr>
        <w:t xml:space="preserve">Außerdem sind sie leicht zu verarbeiten: </w:t>
      </w:r>
      <w:r w:rsidR="00F1752D">
        <w:rPr>
          <w:rFonts w:cstheme="minorHAnsi"/>
        </w:rPr>
        <w:t>Das Fassadensystem bietet</w:t>
      </w:r>
      <w:r w:rsidR="00EF66EA" w:rsidRPr="00EF66EA">
        <w:rPr>
          <w:rFonts w:cstheme="minorHAnsi"/>
        </w:rPr>
        <w:t xml:space="preserve"> dank </w:t>
      </w:r>
      <w:r w:rsidR="00EF66EA">
        <w:rPr>
          <w:rFonts w:cstheme="minorHAnsi"/>
        </w:rPr>
        <w:t>einheitlicher</w:t>
      </w:r>
      <w:r w:rsidR="00EF66EA" w:rsidRPr="00EF66EA">
        <w:rPr>
          <w:rFonts w:cstheme="minorHAnsi"/>
        </w:rPr>
        <w:t xml:space="preserve"> Baubreite</w:t>
      </w:r>
      <w:r w:rsidR="002148F2">
        <w:rPr>
          <w:rFonts w:cstheme="minorHAnsi"/>
        </w:rPr>
        <w:t>n</w:t>
      </w:r>
      <w:r w:rsidR="00EF66EA" w:rsidRPr="00EF66EA">
        <w:rPr>
          <w:rFonts w:cstheme="minorHAnsi"/>
        </w:rPr>
        <w:t>, geringem Gewicht</w:t>
      </w:r>
      <w:r w:rsidR="00E60F55">
        <w:rPr>
          <w:rFonts w:cstheme="minorHAnsi"/>
        </w:rPr>
        <w:t xml:space="preserve"> </w:t>
      </w:r>
      <w:r w:rsidR="00EF66EA" w:rsidRPr="00EF66EA">
        <w:rPr>
          <w:rFonts w:cstheme="minorHAnsi"/>
        </w:rPr>
        <w:t xml:space="preserve">sowie optimaler </w:t>
      </w:r>
      <w:r w:rsidR="00EF66EA">
        <w:rPr>
          <w:rFonts w:cstheme="minorHAnsi"/>
        </w:rPr>
        <w:t>Befestigungs</w:t>
      </w:r>
      <w:r w:rsidR="00EF66EA" w:rsidRPr="00EF66EA">
        <w:rPr>
          <w:rFonts w:cstheme="minorHAnsi"/>
        </w:rPr>
        <w:t>- und Einfädelmethodik der Profile</w:t>
      </w:r>
      <w:r w:rsidR="001373AD" w:rsidRPr="001373AD">
        <w:rPr>
          <w:rFonts w:cstheme="minorHAnsi"/>
        </w:rPr>
        <w:t xml:space="preserve"> </w:t>
      </w:r>
      <w:r w:rsidR="001373AD" w:rsidRPr="00EF66EA">
        <w:rPr>
          <w:rFonts w:cstheme="minorHAnsi"/>
        </w:rPr>
        <w:t>maximale Verlegungsfreundlichkeit</w:t>
      </w:r>
      <w:r w:rsidR="00EF66EA" w:rsidRPr="00EF66EA">
        <w:rPr>
          <w:rFonts w:cstheme="minorHAnsi"/>
        </w:rPr>
        <w:t>.</w:t>
      </w:r>
      <w:r w:rsidR="00326C9D">
        <w:rPr>
          <w:rFonts w:cstheme="minorHAnsi"/>
        </w:rPr>
        <w:t xml:space="preserve"> </w:t>
      </w:r>
      <w:r w:rsidR="00F6756D">
        <w:rPr>
          <w:rFonts w:cstheme="minorHAnsi"/>
          <w:lang w:val="de-AT"/>
        </w:rPr>
        <w:t xml:space="preserve">Die dehnungsgerechte Montage mit Gleithaft gleicht temperaturbedingte Spannungen und Verformungen aus. </w:t>
      </w:r>
      <w:r w:rsidR="002E781B">
        <w:rPr>
          <w:rFonts w:cstheme="minorHAnsi"/>
          <w:lang w:val="de-AT"/>
        </w:rPr>
        <w:t xml:space="preserve">Die erforderlichen </w:t>
      </w:r>
      <w:r w:rsidR="00BD2ADE">
        <w:rPr>
          <w:rFonts w:cstheme="minorHAnsi"/>
          <w:lang w:val="de-AT"/>
        </w:rPr>
        <w:t xml:space="preserve">Spezialschrauben </w:t>
      </w:r>
      <w:r w:rsidR="004956B3">
        <w:rPr>
          <w:rFonts w:cstheme="minorHAnsi"/>
          <w:lang w:val="de-AT"/>
        </w:rPr>
        <w:t>mit ETA Zulassung</w:t>
      </w:r>
      <w:r w:rsidR="00C11D7B">
        <w:rPr>
          <w:rFonts w:cstheme="minorHAnsi"/>
          <w:lang w:val="de-AT"/>
        </w:rPr>
        <w:t xml:space="preserve"> </w:t>
      </w:r>
      <w:r w:rsidR="004956B3">
        <w:rPr>
          <w:rFonts w:cstheme="minorHAnsi"/>
          <w:lang w:val="de-AT"/>
        </w:rPr>
        <w:t xml:space="preserve">sind </w:t>
      </w:r>
      <w:r w:rsidR="00AC6D0A">
        <w:rPr>
          <w:rFonts w:cstheme="minorHAnsi"/>
          <w:lang w:val="de-AT"/>
        </w:rPr>
        <w:t>b</w:t>
      </w:r>
      <w:r w:rsidR="00792F69">
        <w:rPr>
          <w:rFonts w:cstheme="minorHAnsi"/>
          <w:lang w:val="de-AT"/>
        </w:rPr>
        <w:t xml:space="preserve">estandsgeführt verfügbar. </w:t>
      </w:r>
    </w:p>
    <w:p w14:paraId="3BBB936B" w14:textId="61E15695" w:rsidR="00E95B02" w:rsidRDefault="00584EB1" w:rsidP="00CB6782">
      <w:pPr>
        <w:spacing w:after="0" w:line="288" w:lineRule="auto"/>
        <w:rPr>
          <w:rFonts w:cstheme="minorHAnsi"/>
          <w:lang w:val="de-AT"/>
        </w:rPr>
      </w:pPr>
      <w:r>
        <w:rPr>
          <w:rFonts w:cstheme="minorHAnsi"/>
          <w:lang w:val="de-AT"/>
        </w:rPr>
        <w:t>Die Profile sind in individuell zugeschnittenen Längen sowie in de</w:t>
      </w:r>
      <w:r w:rsidR="0007033A">
        <w:rPr>
          <w:rFonts w:cstheme="minorHAnsi"/>
          <w:lang w:val="de-AT"/>
        </w:rPr>
        <w:t>r</w:t>
      </w:r>
      <w:r>
        <w:rPr>
          <w:rFonts w:cstheme="minorHAnsi"/>
          <w:lang w:val="de-AT"/>
        </w:rPr>
        <w:t xml:space="preserve"> für Geschosshöhen optimierten Profillänge von 6.200 mm erhältlich. Dies bietet maximale Gestaltungsfreiheit und verringert </w:t>
      </w:r>
      <w:r w:rsidR="007929DE">
        <w:rPr>
          <w:rFonts w:cstheme="minorHAnsi"/>
          <w:lang w:val="de-AT"/>
        </w:rPr>
        <w:lastRenderedPageBreak/>
        <w:t xml:space="preserve">gleichzeitig </w:t>
      </w:r>
      <w:r>
        <w:rPr>
          <w:rFonts w:cstheme="minorHAnsi"/>
          <w:lang w:val="de-AT"/>
        </w:rPr>
        <w:t>die Baustellzeiten entscheidend</w:t>
      </w:r>
      <w:r w:rsidR="00602533">
        <w:rPr>
          <w:rFonts w:cstheme="minorHAnsi"/>
          <w:lang w:val="de-AT"/>
        </w:rPr>
        <w:t xml:space="preserve">. </w:t>
      </w:r>
      <w:r w:rsidR="00E95B02">
        <w:rPr>
          <w:rFonts w:cstheme="minorHAnsi"/>
          <w:lang w:val="de-AT"/>
        </w:rPr>
        <w:t>Für formschöne An- und</w:t>
      </w:r>
      <w:r w:rsidR="00447807">
        <w:rPr>
          <w:rFonts w:cstheme="minorHAnsi"/>
          <w:lang w:val="de-AT"/>
        </w:rPr>
        <w:t xml:space="preserve"> Abschlüsse stehen </w:t>
      </w:r>
      <w:r w:rsidR="007636E6">
        <w:rPr>
          <w:rFonts w:cstheme="minorHAnsi"/>
          <w:lang w:val="de-AT"/>
        </w:rPr>
        <w:t xml:space="preserve">ein einheitliches Startprofil und </w:t>
      </w:r>
      <w:r w:rsidR="00447807">
        <w:rPr>
          <w:rFonts w:cstheme="minorHAnsi"/>
          <w:lang w:val="de-AT"/>
        </w:rPr>
        <w:t>farblich abgestimmte Kantteile zur Verfügung</w:t>
      </w:r>
      <w:r w:rsidR="00A74EEF">
        <w:rPr>
          <w:rFonts w:cstheme="minorHAnsi"/>
          <w:lang w:val="de-AT"/>
        </w:rPr>
        <w:t>. Diese sind vorproduziert bestellbar und</w:t>
      </w:r>
      <w:r w:rsidR="00447807">
        <w:rPr>
          <w:rFonts w:cstheme="minorHAnsi"/>
          <w:lang w:val="de-AT"/>
        </w:rPr>
        <w:t xml:space="preserve"> verleihen</w:t>
      </w:r>
      <w:r w:rsidR="003316AD">
        <w:rPr>
          <w:rFonts w:cstheme="minorHAnsi"/>
          <w:lang w:val="de-AT"/>
        </w:rPr>
        <w:t xml:space="preserve"> der Fassade eine besonders harmonische Flächenwirkung. </w:t>
      </w:r>
    </w:p>
    <w:p w14:paraId="7C98202A" w14:textId="77777777" w:rsidR="005C7071" w:rsidRDefault="005C7071" w:rsidP="00CB6782">
      <w:pPr>
        <w:spacing w:after="0" w:line="288" w:lineRule="auto"/>
        <w:rPr>
          <w:rFonts w:cstheme="minorHAnsi"/>
          <w:b/>
          <w:bCs/>
          <w:lang w:val="de-AT"/>
        </w:rPr>
      </w:pPr>
    </w:p>
    <w:p w14:paraId="1DC2303D" w14:textId="0DF1495D" w:rsidR="00CA3940" w:rsidRPr="00CF642D" w:rsidRDefault="00B51597" w:rsidP="00CB6782">
      <w:pPr>
        <w:spacing w:after="0" w:line="288" w:lineRule="auto"/>
        <w:rPr>
          <w:rFonts w:cstheme="minorHAnsi"/>
          <w:b/>
          <w:bCs/>
          <w:lang w:val="de-AT"/>
        </w:rPr>
      </w:pPr>
      <w:r w:rsidRPr="00CF642D">
        <w:rPr>
          <w:rFonts w:cstheme="minorHAnsi"/>
          <w:b/>
          <w:bCs/>
          <w:lang w:val="de-AT"/>
        </w:rPr>
        <w:t>Sichtbare Akzente und vielfältig einsetz</w:t>
      </w:r>
      <w:r w:rsidR="00CA3940" w:rsidRPr="00CF642D">
        <w:rPr>
          <w:rFonts w:cstheme="minorHAnsi"/>
          <w:b/>
          <w:bCs/>
          <w:lang w:val="de-AT"/>
        </w:rPr>
        <w:t>bar</w:t>
      </w:r>
    </w:p>
    <w:p w14:paraId="3250EA4F" w14:textId="0C22E147" w:rsidR="00836D84" w:rsidRDefault="00942049" w:rsidP="00DF32F7">
      <w:pPr>
        <w:spacing w:after="0" w:line="288" w:lineRule="auto"/>
        <w:rPr>
          <w:rFonts w:cstheme="minorHAnsi"/>
        </w:rPr>
      </w:pPr>
      <w:r>
        <w:rPr>
          <w:rFonts w:cstheme="minorHAnsi"/>
          <w:lang w:val="de-AT"/>
        </w:rPr>
        <w:t>Das System setzt gestalterische Highlights</w:t>
      </w:r>
      <w:r w:rsidR="00CA3940">
        <w:rPr>
          <w:rFonts w:cstheme="minorHAnsi"/>
          <w:lang w:val="de-AT"/>
        </w:rPr>
        <w:t xml:space="preserve"> als Blickfang auf kleinen Fassadenflächen, als hochwertige Balkonbekleidung oder als Bekleidung </w:t>
      </w:r>
      <w:r w:rsidR="00924C6B">
        <w:rPr>
          <w:rFonts w:cstheme="minorHAnsi"/>
          <w:lang w:val="de-AT"/>
        </w:rPr>
        <w:t>für die gesamte Fassade</w:t>
      </w:r>
      <w:r w:rsidR="006B3CE3">
        <w:rPr>
          <w:rFonts w:cstheme="minorHAnsi"/>
          <w:lang w:val="de-AT"/>
        </w:rPr>
        <w:t xml:space="preserve"> </w:t>
      </w:r>
      <w:r w:rsidR="00BA4460">
        <w:rPr>
          <w:rFonts w:cstheme="minorHAnsi"/>
          <w:lang w:val="de-AT"/>
        </w:rPr>
        <w:t xml:space="preserve">ohne sichtbare </w:t>
      </w:r>
      <w:r w:rsidR="008D7AFB">
        <w:rPr>
          <w:rFonts w:cstheme="minorHAnsi"/>
          <w:lang w:val="de-AT"/>
        </w:rPr>
        <w:t>Befestigung</w:t>
      </w:r>
      <w:r>
        <w:rPr>
          <w:rFonts w:cstheme="minorHAnsi"/>
          <w:lang w:val="de-AT"/>
        </w:rPr>
        <w:t xml:space="preserve">. </w:t>
      </w:r>
      <w:r w:rsidR="0001642B">
        <w:rPr>
          <w:rFonts w:cstheme="minorHAnsi"/>
          <w:lang w:val="de-AT"/>
        </w:rPr>
        <w:t>Als Balkonbekleidung überzeugt das System mit funktionalem und ästhetischem Sicht- und Windschutz. Zugleich erfüllt es die gesetzlichen Anforderungen an die Durchsturzsicherheit.</w:t>
      </w:r>
      <w:r w:rsidR="009E604F">
        <w:rPr>
          <w:rFonts w:cstheme="minorHAnsi"/>
          <w:lang w:val="de-AT"/>
        </w:rPr>
        <w:t xml:space="preserve"> </w:t>
      </w:r>
      <w:r w:rsidR="001434AE">
        <w:rPr>
          <w:rFonts w:cstheme="minorHAnsi"/>
        </w:rPr>
        <w:t xml:space="preserve">Die </w:t>
      </w:r>
      <w:r w:rsidR="004A5E5B">
        <w:rPr>
          <w:rFonts w:cstheme="minorHAnsi"/>
        </w:rPr>
        <w:t xml:space="preserve">neuen </w:t>
      </w:r>
      <w:r w:rsidR="006229D2" w:rsidRPr="006229D2">
        <w:rPr>
          <w:rFonts w:cstheme="minorHAnsi"/>
        </w:rPr>
        <w:t xml:space="preserve">Profile </w:t>
      </w:r>
      <w:r w:rsidR="001434AE">
        <w:rPr>
          <w:rFonts w:cstheme="minorHAnsi"/>
        </w:rPr>
        <w:t xml:space="preserve">eignen sich besonders </w:t>
      </w:r>
      <w:r w:rsidR="006229D2" w:rsidRPr="006229D2">
        <w:rPr>
          <w:rFonts w:cstheme="minorHAnsi"/>
        </w:rPr>
        <w:t>für den Einsatz in Erdgescho</w:t>
      </w:r>
      <w:r w:rsidR="001E48B1">
        <w:rPr>
          <w:rFonts w:cstheme="minorHAnsi"/>
        </w:rPr>
        <w:t>ss</w:t>
      </w:r>
      <w:r w:rsidR="006229D2" w:rsidRPr="006229D2">
        <w:rPr>
          <w:rFonts w:cstheme="minorHAnsi"/>
        </w:rPr>
        <w:t>zonen von Wohn</w:t>
      </w:r>
      <w:r w:rsidR="00031FEA">
        <w:rPr>
          <w:rFonts w:cstheme="minorHAnsi"/>
        </w:rPr>
        <w:t xml:space="preserve">- und </w:t>
      </w:r>
      <w:r w:rsidR="008A2422">
        <w:rPr>
          <w:rFonts w:cstheme="minorHAnsi"/>
        </w:rPr>
        <w:t>Gewerbebauten</w:t>
      </w:r>
      <w:r w:rsidR="006229D2" w:rsidRPr="006229D2">
        <w:rPr>
          <w:rFonts w:cstheme="minorHAnsi"/>
        </w:rPr>
        <w:t xml:space="preserve">, wo die hohe Materialfestigkeit zusätzlichen Schutz vor Beschädigungen bietet. </w:t>
      </w:r>
    </w:p>
    <w:p w14:paraId="6905C781" w14:textId="40346F37" w:rsidR="00DF32F7" w:rsidRPr="002E51A6" w:rsidRDefault="0001642B" w:rsidP="00DF32F7">
      <w:pPr>
        <w:spacing w:after="0" w:line="288" w:lineRule="auto"/>
        <w:rPr>
          <w:rFonts w:cstheme="minorHAnsi"/>
          <w:lang w:val="de-AT"/>
        </w:rPr>
      </w:pPr>
      <w:r>
        <w:rPr>
          <w:rFonts w:cstheme="minorHAnsi"/>
          <w:lang w:val="de-AT"/>
        </w:rPr>
        <w:t xml:space="preserve">Die Oberflächen sind leicht zu reinigen und </w:t>
      </w:r>
      <w:r w:rsidR="008C23BA">
        <w:rPr>
          <w:rFonts w:cstheme="minorHAnsi"/>
          <w:lang w:val="de-AT"/>
        </w:rPr>
        <w:t xml:space="preserve">pulverbeschichtet </w:t>
      </w:r>
      <w:r w:rsidR="00552A81">
        <w:rPr>
          <w:rFonts w:cstheme="minorHAnsi"/>
          <w:lang w:val="de-AT"/>
        </w:rPr>
        <w:t xml:space="preserve">passend zum PREFA Komplettsystem </w:t>
      </w:r>
      <w:r>
        <w:rPr>
          <w:rFonts w:cstheme="minorHAnsi"/>
          <w:lang w:val="de-AT"/>
        </w:rPr>
        <w:t xml:space="preserve">in allen PREFA P.10 Farben, </w:t>
      </w:r>
      <w:r w:rsidR="00855999">
        <w:rPr>
          <w:rFonts w:cstheme="minorHAnsi"/>
          <w:lang w:val="de-AT"/>
        </w:rPr>
        <w:t>in allen verfügbaren RAL- oder NCS-Farben sowie Naturblank (eloxierfähig)</w:t>
      </w:r>
      <w:r w:rsidR="00B0612C">
        <w:rPr>
          <w:rFonts w:cstheme="minorHAnsi"/>
          <w:lang w:val="de-AT"/>
        </w:rPr>
        <w:t xml:space="preserve"> erhältlich</w:t>
      </w:r>
      <w:r w:rsidR="00855999">
        <w:rPr>
          <w:rFonts w:cstheme="minorHAnsi"/>
          <w:lang w:val="de-AT"/>
        </w:rPr>
        <w:t>.</w:t>
      </w:r>
      <w:r w:rsidR="00CF642D">
        <w:rPr>
          <w:rFonts w:cstheme="minorHAnsi"/>
          <w:lang w:val="de-AT"/>
        </w:rPr>
        <w:t xml:space="preserve"> Das</w:t>
      </w:r>
      <w:r w:rsidR="005060EC">
        <w:rPr>
          <w:rFonts w:cstheme="minorHAnsi"/>
          <w:lang w:val="de-AT"/>
        </w:rPr>
        <w:t xml:space="preserve"> bietet</w:t>
      </w:r>
      <w:r w:rsidR="00985A15">
        <w:rPr>
          <w:rFonts w:cstheme="minorHAnsi"/>
          <w:lang w:val="de-AT"/>
        </w:rPr>
        <w:t xml:space="preserve"> farbliche</w:t>
      </w:r>
      <w:r w:rsidR="005060EC">
        <w:rPr>
          <w:rFonts w:cstheme="minorHAnsi"/>
          <w:lang w:val="de-AT"/>
        </w:rPr>
        <w:t xml:space="preserve"> Flexibilität</w:t>
      </w:r>
      <w:r w:rsidR="00985A15">
        <w:rPr>
          <w:rFonts w:cstheme="minorHAnsi"/>
          <w:lang w:val="de-AT"/>
        </w:rPr>
        <w:t xml:space="preserve"> </w:t>
      </w:r>
      <w:r w:rsidR="005060EC">
        <w:rPr>
          <w:rFonts w:cstheme="minorHAnsi"/>
          <w:lang w:val="de-AT"/>
        </w:rPr>
        <w:t>und</w:t>
      </w:r>
      <w:r w:rsidR="00CF642D">
        <w:rPr>
          <w:rFonts w:cstheme="minorHAnsi"/>
          <w:lang w:val="de-AT"/>
        </w:rPr>
        <w:t xml:space="preserve"> sorgt für ein attraktives Erscheinungsbild und hohe Beständigkeit.</w:t>
      </w:r>
      <w:r w:rsidR="00DF32F7">
        <w:rPr>
          <w:rFonts w:cstheme="minorHAnsi"/>
          <w:lang w:val="de-AT"/>
        </w:rPr>
        <w:t xml:space="preserve"> Dank des Vollaluminiummaterials erfüllen die Profile die Brandklasse A1 für Naturblank/eloxiert und A2-s2, d0 in pulverbeschichteter Ausführung.</w:t>
      </w:r>
    </w:p>
    <w:p w14:paraId="07D73D5E" w14:textId="77777777" w:rsidR="00B12F00" w:rsidRPr="002E51A6" w:rsidRDefault="00B12F00" w:rsidP="00B12F00">
      <w:pPr>
        <w:spacing w:after="0" w:line="288" w:lineRule="auto"/>
        <w:rPr>
          <w:rFonts w:cstheme="minorHAnsi"/>
          <w:lang w:val="de-AT"/>
        </w:rPr>
      </w:pPr>
    </w:p>
    <w:p w14:paraId="6759F518" w14:textId="77777777" w:rsidR="00B12F00" w:rsidRPr="00E000B4" w:rsidRDefault="00B12F00" w:rsidP="00B12F00">
      <w:pPr>
        <w:spacing w:after="0" w:line="288" w:lineRule="auto"/>
        <w:rPr>
          <w:rFonts w:eastAsia="MS Mincho" w:cs="Times New Roman"/>
          <w:b/>
          <w:bCs/>
          <w:lang w:val="de-AT"/>
        </w:rPr>
      </w:pPr>
      <w:r w:rsidRPr="00E000B4">
        <w:rPr>
          <w:rFonts w:eastAsia="MS Mincho" w:cs="Times New Roman"/>
          <w:b/>
          <w:bCs/>
          <w:lang w:val="de-AT"/>
        </w:rPr>
        <w:t>Der starke Partner für die Umsetzung</w:t>
      </w:r>
    </w:p>
    <w:p w14:paraId="011C9189" w14:textId="0BAC2E15" w:rsidR="00B12F00" w:rsidRPr="00E000B4" w:rsidRDefault="00B12F00" w:rsidP="00B12F00">
      <w:pPr>
        <w:spacing w:after="0" w:line="288" w:lineRule="auto"/>
        <w:rPr>
          <w:rFonts w:eastAsia="MS Mincho" w:cs="Times New Roman"/>
          <w:bCs/>
        </w:rPr>
      </w:pPr>
      <w:r w:rsidRPr="00E000B4">
        <w:rPr>
          <w:rFonts w:eastAsia="MS Mincho" w:cs="Times New Roman"/>
          <w:bCs/>
          <w:lang w:val="de-AT"/>
        </w:rPr>
        <w:t xml:space="preserve">Kundenservice, Objektberater oder </w:t>
      </w:r>
      <w:r w:rsidR="008E2AC7" w:rsidRPr="00E000B4">
        <w:rPr>
          <w:rFonts w:eastAsia="MS Mincho" w:cs="Times New Roman"/>
          <w:bCs/>
          <w:lang w:val="de-AT"/>
        </w:rPr>
        <w:t>technischer Service</w:t>
      </w:r>
      <w:r w:rsidRPr="00E000B4">
        <w:rPr>
          <w:rFonts w:eastAsia="MS Mincho" w:cs="Times New Roman"/>
          <w:bCs/>
          <w:lang w:val="de-AT"/>
        </w:rPr>
        <w:t xml:space="preserve">: das PREFA Team unterstützt bei sämtlichen Fragen der Planung und Umsetzung. Allen Partnern stehen außerdem umfangreiche PREFA Unterlagen zur Verfügung, von </w:t>
      </w:r>
      <w:r w:rsidRPr="00E000B4">
        <w:rPr>
          <w:rFonts w:eastAsia="MS Mincho" w:cs="Times New Roman"/>
          <w:bCs/>
        </w:rPr>
        <w:t xml:space="preserve">detaillierten Verkaufsunterlagen über Ausschreibungshilfen, technischen Details und Planungsunterlagen bis zum 1:1-Produktmuster. </w:t>
      </w:r>
      <w:r w:rsidRPr="00E000B4">
        <w:rPr>
          <w:rFonts w:cstheme="minorHAnsi"/>
          <w:lang w:val="de-AT"/>
        </w:rPr>
        <w:t xml:space="preserve">Alle Informationen zu den PREFA Produkten gibt es auch digital unter </w:t>
      </w:r>
      <w:hyperlink r:id="rId11" w:history="1">
        <w:r w:rsidRPr="00E000B4">
          <w:rPr>
            <w:rStyle w:val="Hyperlink"/>
            <w:rFonts w:asciiTheme="minorHAnsi" w:hAnsiTheme="minorHAnsi" w:cstheme="minorHAnsi"/>
            <w:lang w:val="de-AT"/>
          </w:rPr>
          <w:t>www.prefa.at</w:t>
        </w:r>
      </w:hyperlink>
      <w:r w:rsidRPr="00E000B4">
        <w:rPr>
          <w:rFonts w:cstheme="minorHAnsi"/>
          <w:lang w:val="de-AT"/>
        </w:rPr>
        <w:t xml:space="preserve">. </w:t>
      </w:r>
      <w:r w:rsidRPr="00E000B4">
        <w:rPr>
          <w:rFonts w:eastAsia="MS Mincho" w:cs="Times New Roman"/>
          <w:bCs/>
        </w:rPr>
        <w:t xml:space="preserve">Zur Visualisierung des Projekts kann kostenlos eine Fotomontage durch den PREFA Fotoservice unter </w:t>
      </w:r>
      <w:hyperlink r:id="rId12" w:history="1">
        <w:r w:rsidRPr="00E000B4">
          <w:rPr>
            <w:rStyle w:val="Hyperlink"/>
            <w:rFonts w:asciiTheme="minorHAnsi" w:hAnsiTheme="minorHAnsi"/>
          </w:rPr>
          <w:t>www.prefa.com/fotoservice</w:t>
        </w:r>
      </w:hyperlink>
      <w:r w:rsidRPr="00E000B4">
        <w:t xml:space="preserve"> </w:t>
      </w:r>
      <w:r w:rsidRPr="00E000B4">
        <w:rPr>
          <w:rFonts w:eastAsia="MS Mincho" w:cs="Times New Roman"/>
          <w:bCs/>
        </w:rPr>
        <w:t>erstellt werden.</w:t>
      </w:r>
    </w:p>
    <w:p w14:paraId="4007D2E4" w14:textId="77777777" w:rsidR="00B12F00" w:rsidRPr="00E000B4" w:rsidRDefault="00B12F00" w:rsidP="00B12F00">
      <w:pPr>
        <w:spacing w:after="0" w:line="288" w:lineRule="auto"/>
        <w:rPr>
          <w:rFonts w:eastAsia="MS Mincho" w:cs="Times New Roman"/>
          <w:bCs/>
        </w:rPr>
      </w:pPr>
    </w:p>
    <w:p w14:paraId="07324F6C" w14:textId="2F255A2E" w:rsidR="00B12F00" w:rsidRPr="004777C5" w:rsidRDefault="00B12F00" w:rsidP="00B12F00">
      <w:pPr>
        <w:spacing w:after="0" w:line="288" w:lineRule="auto"/>
        <w:rPr>
          <w:rFonts w:eastAsia="MS Mincho" w:cs="Times New Roman"/>
          <w:bCs/>
        </w:rPr>
      </w:pPr>
      <w:r w:rsidRPr="00E000B4">
        <w:rPr>
          <w:rFonts w:eastAsia="MS Mincho" w:cs="Times New Roman"/>
          <w:bCs/>
        </w:rPr>
        <w:t xml:space="preserve">Messetermine und PREFA Showrooms bieten die Möglichkeit, die Strangpressprofile live zu sehen und in die Hand zu nehmen. Zum Terminkalender: </w:t>
      </w:r>
      <w:hyperlink r:id="rId13" w:history="1">
        <w:r w:rsidRPr="00E000B4">
          <w:rPr>
            <w:rStyle w:val="Hyperlink"/>
            <w:rFonts w:asciiTheme="minorHAnsi" w:eastAsia="MS Mincho" w:hAnsiTheme="minorHAnsi" w:cs="Times New Roman"/>
            <w:bCs/>
          </w:rPr>
          <w:t>www.prefa.at/termine/messen</w:t>
        </w:r>
      </w:hyperlink>
      <w:r w:rsidRPr="00E000B4">
        <w:rPr>
          <w:rFonts w:cstheme="minorHAnsi"/>
          <w:lang w:val="de-AT"/>
        </w:rPr>
        <w:t xml:space="preserve">. Bei Fragen zum PREFA Komplettsystem hilft auch gerne der PREFA </w:t>
      </w:r>
      <w:r w:rsidRPr="00E000B4">
        <w:rPr>
          <w:rFonts w:cstheme="minorHAnsi"/>
        </w:rPr>
        <w:t>Kundenservice weiter, entweder per E-Mail an kundenservice.at@prefa.com oder telefonisch unter +43 2762 502-602.</w:t>
      </w:r>
    </w:p>
    <w:p w14:paraId="3B170871" w14:textId="77777777" w:rsidR="00740E88" w:rsidRPr="007007A6" w:rsidRDefault="00740E88" w:rsidP="00740E88">
      <w:pPr>
        <w:spacing w:after="0" w:line="288" w:lineRule="auto"/>
        <w:rPr>
          <w:rFonts w:eastAsia="Aptos" w:cstheme="minorHAnsi"/>
          <w:lang w:val="de-AT"/>
        </w:rPr>
      </w:pPr>
    </w:p>
    <w:p w14:paraId="50FCB629" w14:textId="77777777" w:rsidR="002845D5" w:rsidRDefault="002845D5" w:rsidP="00740E88">
      <w:pPr>
        <w:spacing w:after="0" w:line="288" w:lineRule="auto"/>
        <w:rPr>
          <w:rFonts w:eastAsia="Aptos" w:cstheme="minorHAnsi"/>
          <w:b/>
          <w:bCs/>
          <w:lang w:val="de-AT"/>
        </w:rPr>
      </w:pPr>
    </w:p>
    <w:p w14:paraId="7DABB947" w14:textId="388E9526" w:rsidR="00740E88" w:rsidRPr="007007A6" w:rsidRDefault="00740E88" w:rsidP="00740E88">
      <w:pPr>
        <w:spacing w:after="0" w:line="288" w:lineRule="auto"/>
        <w:rPr>
          <w:rFonts w:cstheme="minorHAnsi"/>
        </w:rPr>
      </w:pPr>
      <w:r w:rsidRPr="007007A6">
        <w:rPr>
          <w:rFonts w:eastAsia="Aptos" w:cstheme="minorHAnsi"/>
          <w:b/>
          <w:bCs/>
          <w:lang w:val="de-AT"/>
        </w:rPr>
        <w:t>Die Bilder stehen unter folgendem Link zum Download bereit:</w:t>
      </w:r>
    </w:p>
    <w:p w14:paraId="1935DB47" w14:textId="77777777" w:rsidR="004F515A" w:rsidRDefault="004F515A" w:rsidP="00740E88">
      <w:pPr>
        <w:spacing w:after="0" w:line="288" w:lineRule="auto"/>
      </w:pPr>
      <w:hyperlink r:id="rId14" w:tgtFrame="_blank" w:tooltip="https://brx522.saas.contentserv.com/admin/share/70658615" w:history="1">
        <w:r w:rsidRPr="004F515A">
          <w:rPr>
            <w:rStyle w:val="Hyperlink"/>
            <w:rFonts w:asciiTheme="minorHAnsi" w:hAnsiTheme="minorHAnsi"/>
          </w:rPr>
          <w:t>https://brx522.saas.contentserv.com/admin/share/70658615</w:t>
        </w:r>
      </w:hyperlink>
    </w:p>
    <w:p w14:paraId="702517CA" w14:textId="6562C53E" w:rsidR="00740E88" w:rsidRDefault="00740E88" w:rsidP="00740E88">
      <w:pPr>
        <w:spacing w:after="0" w:line="288" w:lineRule="auto"/>
        <w:rPr>
          <w:rFonts w:eastAsia="Aptos" w:cstheme="minorHAnsi"/>
          <w:lang w:val="de-AT"/>
        </w:rPr>
      </w:pPr>
      <w:r w:rsidRPr="007007A6">
        <w:rPr>
          <w:rFonts w:eastAsia="Aptos" w:cstheme="minorHAnsi"/>
          <w:lang w:val="de-AT"/>
        </w:rPr>
        <w:t>Fotocredit: PREFA / Croce &amp; Wir</w:t>
      </w:r>
    </w:p>
    <w:p w14:paraId="324CF1AC" w14:textId="77777777" w:rsidR="00E55DE0" w:rsidRDefault="00E55DE0" w:rsidP="00740E88">
      <w:pPr>
        <w:spacing w:after="0" w:line="288" w:lineRule="auto"/>
        <w:rPr>
          <w:rFonts w:eastAsia="Aptos" w:cstheme="minorHAnsi"/>
          <w:lang w:val="de-AT"/>
        </w:rPr>
      </w:pPr>
    </w:p>
    <w:p w14:paraId="5CAE033A" w14:textId="77777777" w:rsidR="00E55DE0" w:rsidRPr="007007A6" w:rsidRDefault="00E55DE0" w:rsidP="00740E88">
      <w:pPr>
        <w:spacing w:after="0" w:line="288" w:lineRule="auto"/>
        <w:rPr>
          <w:rFonts w:cstheme="minorHAnsi"/>
        </w:rPr>
      </w:pPr>
    </w:p>
    <w:p w14:paraId="10240D1C" w14:textId="77777777" w:rsidR="00326C9D" w:rsidRDefault="00326C9D">
      <w:pPr>
        <w:rPr>
          <w:rFonts w:eastAsia="MS Mincho" w:cs="Times New Roman"/>
          <w:b/>
        </w:rPr>
      </w:pPr>
      <w:r>
        <w:rPr>
          <w:rFonts w:eastAsia="MS Mincho" w:cs="Times New Roman"/>
          <w:b/>
        </w:rPr>
        <w:br w:type="page"/>
      </w:r>
    </w:p>
    <w:p w14:paraId="40702611" w14:textId="774794CA" w:rsidR="00D90203" w:rsidRDefault="00D90203" w:rsidP="00CF6ABC">
      <w:pPr>
        <w:spacing w:after="0" w:line="288" w:lineRule="auto"/>
        <w:rPr>
          <w:rFonts w:eastAsia="MS Mincho" w:cs="Times New Roman"/>
        </w:rPr>
      </w:pPr>
      <w:r>
        <w:rPr>
          <w:rFonts w:eastAsia="MS Mincho" w:cs="Times New Roman"/>
          <w:b/>
        </w:rPr>
        <w:lastRenderedPageBreak/>
        <w:t>PREFA im Überblick:</w:t>
      </w:r>
      <w:r>
        <w:rPr>
          <w:rFonts w:eastAsia="MS Mincho" w:cs="Times New Roman"/>
        </w:rPr>
        <w:t xml:space="preserve"> Die PREFA Aluminiumprodukte GmbH ist europaweit seit knapp 80 Jahren mit der Entwicklung, Produktion und Vermarktung von Dach-, Solar- und Fassadensystemen aus Aluminium erfolgreich. Insgesamt beschäftigt die PREFA Gruppe rund 700 Mitarbeiter</w:t>
      </w:r>
      <w:r w:rsidR="0054051C">
        <w:rPr>
          <w:rFonts w:eastAsia="MS Mincho" w:cs="Times New Roman"/>
        </w:rPr>
        <w:t>:innen</w:t>
      </w:r>
      <w:r>
        <w:rPr>
          <w:rFonts w:eastAsia="MS Mincho" w:cs="Times New Roman"/>
        </w:rPr>
        <w:t>. Die Produktion der über 5.000 hochwertigen Produkte erfolgt ausschließlich in Österreich und Deutschland. PREFA ist Teil der Unternehmensgruppe des Industriellen Dr. Cornelius Grupp, die weltweit über 8.000 Mitarbeiter</w:t>
      </w:r>
      <w:r w:rsidR="0054051C">
        <w:rPr>
          <w:rFonts w:eastAsia="MS Mincho" w:cs="Times New Roman"/>
        </w:rPr>
        <w:t>:innen</w:t>
      </w:r>
      <w:r>
        <w:rPr>
          <w:rFonts w:eastAsia="MS Mincho" w:cs="Times New Roman"/>
        </w:rPr>
        <w:t xml:space="preserve"> in über 40 Produktionsstandorten beschäftigt. </w:t>
      </w:r>
    </w:p>
    <w:p w14:paraId="2971319E" w14:textId="77777777" w:rsidR="00D90203" w:rsidRDefault="00D90203" w:rsidP="00CF6ABC">
      <w:pPr>
        <w:spacing w:after="0" w:line="288" w:lineRule="auto"/>
        <w:rPr>
          <w:rFonts w:eastAsia="MS Mincho" w:cs="Times New Roman"/>
        </w:rPr>
      </w:pPr>
    </w:p>
    <w:p w14:paraId="76895343" w14:textId="77777777" w:rsidR="00D90203" w:rsidRDefault="00D90203" w:rsidP="00CF6ABC">
      <w:pPr>
        <w:spacing w:after="0" w:line="288" w:lineRule="auto"/>
        <w:rPr>
          <w:rFonts w:eastAsia="MS Mincho" w:cs="Times New Roman"/>
          <w:b/>
          <w:bCs/>
        </w:rPr>
      </w:pPr>
      <w:r>
        <w:rPr>
          <w:rFonts w:eastAsia="MS Mincho" w:cs="Times New Roman"/>
          <w:b/>
          <w:bCs/>
        </w:rPr>
        <w:t>Die nachhaltige Verantwortung von PREFA – unser starker Einsatz für eine intakte Umwelt</w:t>
      </w:r>
    </w:p>
    <w:p w14:paraId="0D4C1B84" w14:textId="16E6C5D3" w:rsidR="00D90203" w:rsidRDefault="00D90203" w:rsidP="00CF6ABC">
      <w:pPr>
        <w:spacing w:after="0" w:line="288" w:lineRule="auto"/>
        <w:rPr>
          <w:rFonts w:eastAsia="MS Mincho" w:cs="Times New Roman"/>
        </w:rPr>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w:t>
      </w:r>
      <w:r w:rsidR="0041589A">
        <w:rPr>
          <w:rFonts w:eastAsia="MS Mincho" w:cs="Times New Roman"/>
        </w:rPr>
        <w:t>größtenteils</w:t>
      </w:r>
      <w:r>
        <w:rPr>
          <w:rFonts w:eastAsia="MS Mincho" w:cs="Times New Roman"/>
        </w:rPr>
        <w:t xml:space="preserve">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5" w:history="1">
        <w:r w:rsidRPr="008A02BF">
          <w:rPr>
            <w:rFonts w:eastAsia="MS Mincho" w:cs="Times New Roman"/>
          </w:rPr>
          <w:t>www.prefa.at/nachhaltigkeit</w:t>
        </w:r>
      </w:hyperlink>
      <w:r>
        <w:rPr>
          <w:rFonts w:eastAsia="MS Mincho" w:cs="Times New Roman"/>
        </w:rPr>
        <w:t xml:space="preserve"> zu finden.</w:t>
      </w:r>
    </w:p>
    <w:p w14:paraId="3BC85944" w14:textId="77777777" w:rsidR="00D90203" w:rsidRDefault="00D90203" w:rsidP="00CF6ABC">
      <w:pPr>
        <w:spacing w:after="0" w:line="288" w:lineRule="auto"/>
        <w:rPr>
          <w:b/>
          <w:bCs/>
          <w:u w:val="single"/>
        </w:rPr>
      </w:pPr>
    </w:p>
    <w:p w14:paraId="10155608" w14:textId="77777777" w:rsidR="00D90203" w:rsidRDefault="00D90203" w:rsidP="00CF6ABC">
      <w:pPr>
        <w:spacing w:after="0" w:line="288" w:lineRule="auto"/>
        <w:rPr>
          <w:b/>
          <w:bCs/>
          <w:u w:val="single"/>
        </w:rPr>
      </w:pPr>
    </w:p>
    <w:p w14:paraId="1D921998" w14:textId="77777777" w:rsidR="00D90203" w:rsidRDefault="00D90203" w:rsidP="00CF6ABC">
      <w:pPr>
        <w:spacing w:after="0" w:line="288" w:lineRule="auto"/>
        <w:rPr>
          <w:bCs/>
        </w:rPr>
      </w:pPr>
      <w:r w:rsidRPr="008939BE">
        <w:rPr>
          <w:b/>
          <w:bCs/>
          <w:u w:val="single"/>
        </w:rPr>
        <w:t>Presseinformationen international:</w:t>
      </w:r>
      <w:r w:rsidRPr="008939BE">
        <w:rPr>
          <w:b/>
          <w:bCs/>
          <w:u w:val="single"/>
        </w:rPr>
        <w:br/>
      </w:r>
      <w:r w:rsidRPr="008939BE">
        <w:rPr>
          <w:bCs/>
        </w:rPr>
        <w:t>Mag. (FH) Jürgen Jungmair, MSc.</w:t>
      </w:r>
      <w:r w:rsidRPr="008939BE">
        <w:rPr>
          <w:b/>
          <w:bCs/>
          <w:u w:val="single"/>
        </w:rPr>
        <w:br/>
      </w:r>
      <w:r w:rsidRPr="008939BE">
        <w:rPr>
          <w:bCs/>
        </w:rPr>
        <w:t>Leitung Marketing International</w:t>
      </w:r>
      <w:r w:rsidRPr="008939BE">
        <w:rPr>
          <w:b/>
          <w:bCs/>
          <w:u w:val="single"/>
        </w:rPr>
        <w:br/>
      </w:r>
      <w:r w:rsidRPr="008939BE">
        <w:rPr>
          <w:bCs/>
        </w:rPr>
        <w:t>PREFA Aluminiumprodukte GmbH</w:t>
      </w:r>
      <w:r w:rsidRPr="008939BE">
        <w:rPr>
          <w:b/>
          <w:bCs/>
          <w:u w:val="single"/>
        </w:rPr>
        <w:br/>
      </w:r>
      <w:r w:rsidRPr="008939BE">
        <w:rPr>
          <w:bCs/>
        </w:rPr>
        <w:t>Werkstraße 1, A-3182 Marktl/Lilienfeld</w:t>
      </w:r>
      <w:r w:rsidRPr="008939BE">
        <w:rPr>
          <w:b/>
          <w:bCs/>
          <w:u w:val="single"/>
        </w:rPr>
        <w:br/>
      </w:r>
      <w:r w:rsidRPr="008939BE">
        <w:rPr>
          <w:bCs/>
        </w:rPr>
        <w:t>T: +43 2762 502-801</w:t>
      </w:r>
    </w:p>
    <w:p w14:paraId="08ECA7E6" w14:textId="77777777" w:rsidR="00D90203" w:rsidRPr="00326C9D" w:rsidRDefault="00D90203" w:rsidP="00CF6ABC">
      <w:pPr>
        <w:spacing w:after="0" w:line="288" w:lineRule="auto"/>
        <w:rPr>
          <w:bCs/>
          <w:lang w:val="it-IT"/>
        </w:rPr>
      </w:pPr>
      <w:r w:rsidRPr="00326C9D">
        <w:rPr>
          <w:bCs/>
          <w:lang w:val="it-IT"/>
        </w:rPr>
        <w:t>M: +43 664 9654670</w:t>
      </w:r>
    </w:p>
    <w:p w14:paraId="79F1E78F" w14:textId="77777777" w:rsidR="00D90203" w:rsidRPr="00326C9D" w:rsidRDefault="00D90203" w:rsidP="00CF6ABC">
      <w:pPr>
        <w:spacing w:after="0" w:line="288" w:lineRule="auto"/>
        <w:rPr>
          <w:bCs/>
          <w:lang w:val="it-IT"/>
        </w:rPr>
      </w:pPr>
      <w:r w:rsidRPr="00326C9D">
        <w:rPr>
          <w:bCs/>
          <w:lang w:val="it-IT"/>
        </w:rPr>
        <w:t xml:space="preserve">E: </w:t>
      </w:r>
      <w:hyperlink r:id="rId16" w:history="1">
        <w:r w:rsidRPr="00326C9D">
          <w:rPr>
            <w:rStyle w:val="Hyperlink"/>
            <w:rFonts w:asciiTheme="minorHAnsi" w:hAnsiTheme="minorHAnsi"/>
            <w:bCs/>
            <w:color w:val="auto"/>
            <w:lang w:val="it-IT"/>
          </w:rPr>
          <w:t>juergen.jungmair@prefa.com</w:t>
        </w:r>
      </w:hyperlink>
    </w:p>
    <w:p w14:paraId="504D6451" w14:textId="77777777" w:rsidR="00D90203" w:rsidRPr="00F46E8B" w:rsidRDefault="00D90203" w:rsidP="00CF6ABC">
      <w:pPr>
        <w:spacing w:after="0" w:line="288" w:lineRule="auto"/>
        <w:rPr>
          <w:rStyle w:val="Hyperlink"/>
          <w:rFonts w:asciiTheme="minorHAnsi" w:hAnsiTheme="minorHAnsi"/>
          <w:bCs/>
          <w:color w:val="auto"/>
        </w:rPr>
      </w:pPr>
      <w:r w:rsidRPr="00F46E8B">
        <w:rPr>
          <w:rStyle w:val="Hyperlink"/>
          <w:rFonts w:asciiTheme="minorHAnsi" w:hAnsiTheme="minorHAnsi"/>
          <w:bCs/>
          <w:color w:val="auto"/>
        </w:rPr>
        <w:t>https://www.prefa.com</w:t>
      </w:r>
    </w:p>
    <w:p w14:paraId="440E4B92" w14:textId="77777777" w:rsidR="00D90203" w:rsidRPr="008939BE" w:rsidRDefault="00D90203" w:rsidP="00CF6ABC">
      <w:pPr>
        <w:spacing w:after="0" w:line="288" w:lineRule="auto"/>
        <w:rPr>
          <w:rFonts w:eastAsia="MS Mincho" w:cs="Times New Roman"/>
          <w:b/>
          <w:bCs/>
          <w:lang w:val="de-AT"/>
        </w:rPr>
      </w:pPr>
    </w:p>
    <w:p w14:paraId="7375F933" w14:textId="77777777" w:rsidR="00D90203" w:rsidRPr="00F864C8" w:rsidRDefault="00D90203" w:rsidP="00CF6ABC">
      <w:pPr>
        <w:spacing w:after="0" w:line="288" w:lineRule="auto"/>
        <w:rPr>
          <w:rFonts w:eastAsia="MS Mincho" w:cs="Times New Roman"/>
          <w:u w:val="single"/>
          <w:lang w:val="de-AT"/>
        </w:rPr>
      </w:pPr>
      <w:r w:rsidRPr="00F864C8">
        <w:rPr>
          <w:rFonts w:eastAsia="MS Mincho" w:cs="Times New Roman"/>
          <w:b/>
          <w:bCs/>
          <w:u w:val="single"/>
          <w:lang w:val="de-AT"/>
        </w:rPr>
        <w:t xml:space="preserve">Presseinformationen Deutschland: </w:t>
      </w:r>
    </w:p>
    <w:p w14:paraId="0FE61F94" w14:textId="77777777" w:rsidR="00D90203" w:rsidRPr="008939BE" w:rsidRDefault="00D90203" w:rsidP="00CF6ABC">
      <w:pPr>
        <w:spacing w:after="0" w:line="288" w:lineRule="auto"/>
        <w:rPr>
          <w:rFonts w:eastAsia="MS Mincho" w:cs="Times New Roman"/>
          <w:lang w:val="de-AT"/>
        </w:rPr>
      </w:pPr>
      <w:r w:rsidRPr="008939BE">
        <w:rPr>
          <w:rFonts w:eastAsia="MS Mincho" w:cs="Times New Roman"/>
          <w:lang w:val="de-AT"/>
        </w:rPr>
        <w:t>Alexandra Bendel-Döll</w:t>
      </w:r>
      <w:r w:rsidRPr="008939BE">
        <w:rPr>
          <w:rFonts w:eastAsia="MS Mincho" w:cs="Times New Roman"/>
          <w:lang w:val="de-AT"/>
        </w:rPr>
        <w:br/>
        <w:t>Leitung Marketing</w:t>
      </w:r>
      <w:r w:rsidRPr="008939BE">
        <w:rPr>
          <w:rFonts w:eastAsia="MS Mincho" w:cs="Times New Roman"/>
          <w:lang w:val="de-AT"/>
        </w:rPr>
        <w:br/>
        <w:t xml:space="preserve">PREFA GmbH Alu-Dächer und -Fassaden </w:t>
      </w:r>
    </w:p>
    <w:p w14:paraId="0A562299" w14:textId="77777777" w:rsidR="00D90203" w:rsidRPr="008939BE" w:rsidRDefault="00D90203" w:rsidP="00CF6ABC">
      <w:pPr>
        <w:spacing w:after="0" w:line="288" w:lineRule="auto"/>
        <w:rPr>
          <w:rFonts w:eastAsia="MS Mincho" w:cs="Times New Roman"/>
          <w:lang w:val="de-AT"/>
        </w:rPr>
      </w:pPr>
      <w:r w:rsidRPr="008939BE">
        <w:rPr>
          <w:rFonts w:eastAsia="MS Mincho" w:cs="Times New Roman"/>
          <w:lang w:val="de-AT"/>
        </w:rPr>
        <w:t xml:space="preserve">Aluminiumstraße 2, D-98634 Wasungen </w:t>
      </w:r>
    </w:p>
    <w:p w14:paraId="2579F30B" w14:textId="77777777" w:rsidR="00D90203" w:rsidRPr="008939BE" w:rsidRDefault="00D90203" w:rsidP="00CF6ABC">
      <w:pPr>
        <w:spacing w:after="0" w:line="288" w:lineRule="auto"/>
        <w:rPr>
          <w:rFonts w:eastAsia="MS Mincho" w:cs="Times New Roman"/>
          <w:lang w:val="de-AT"/>
        </w:rPr>
      </w:pPr>
      <w:r w:rsidRPr="008939BE">
        <w:rPr>
          <w:rFonts w:eastAsia="MS Mincho" w:cs="Times New Roman"/>
          <w:lang w:val="de-AT"/>
        </w:rPr>
        <w:t>T: +49 36941 785</w:t>
      </w:r>
      <w:r>
        <w:rPr>
          <w:rFonts w:eastAsia="MS Mincho" w:cs="Times New Roman"/>
          <w:lang w:val="de-AT"/>
        </w:rPr>
        <w:t>-</w:t>
      </w:r>
      <w:r w:rsidRPr="008939BE">
        <w:rPr>
          <w:rFonts w:eastAsia="MS Mincho" w:cs="Times New Roman"/>
          <w:lang w:val="de-AT"/>
        </w:rPr>
        <w:t>10</w:t>
      </w:r>
      <w:r w:rsidRPr="008939BE">
        <w:rPr>
          <w:rFonts w:eastAsia="MS Mincho" w:cs="Times New Roman"/>
          <w:lang w:val="de-AT"/>
        </w:rPr>
        <w:br/>
        <w:t xml:space="preserve">E: </w:t>
      </w:r>
      <w:hyperlink r:id="rId17" w:history="1">
        <w:r w:rsidRPr="008939BE">
          <w:rPr>
            <w:rStyle w:val="Hyperlink"/>
            <w:rFonts w:asciiTheme="minorHAnsi" w:eastAsia="MS Mincho" w:hAnsiTheme="minorHAnsi" w:cs="Times New Roman"/>
            <w:color w:val="auto"/>
            <w:lang w:val="de-AT"/>
          </w:rPr>
          <w:t>alexandra.bendel-doell@</w:t>
        </w:r>
        <w:r>
          <w:rPr>
            <w:rStyle w:val="Hyperlink"/>
            <w:rFonts w:asciiTheme="minorHAnsi" w:eastAsia="MS Mincho" w:hAnsiTheme="minorHAnsi" w:cs="Times New Roman"/>
            <w:color w:val="auto"/>
            <w:lang w:val="de-AT"/>
          </w:rPr>
          <w:t>p</w:t>
        </w:r>
        <w:r w:rsidRPr="008939BE">
          <w:rPr>
            <w:rStyle w:val="Hyperlink"/>
            <w:rFonts w:asciiTheme="minorHAnsi" w:eastAsia="MS Mincho" w:hAnsiTheme="minorHAnsi" w:cs="Times New Roman"/>
            <w:color w:val="auto"/>
            <w:lang w:val="de-AT"/>
          </w:rPr>
          <w:t>refa.com</w:t>
        </w:r>
      </w:hyperlink>
    </w:p>
    <w:p w14:paraId="526DADF5" w14:textId="77777777" w:rsidR="00D90203" w:rsidRPr="00FC6F80" w:rsidRDefault="00D90203" w:rsidP="00CF6ABC">
      <w:pPr>
        <w:spacing w:after="0" w:line="288" w:lineRule="auto"/>
        <w:rPr>
          <w:rStyle w:val="Hyperlink"/>
          <w:rFonts w:asciiTheme="minorHAnsi" w:eastAsia="MS Mincho" w:hAnsiTheme="minorHAnsi" w:cs="Times New Roman"/>
          <w:color w:val="auto"/>
          <w:lang w:val="de-AT"/>
        </w:rPr>
      </w:pPr>
      <w:r w:rsidRPr="00FC6F80">
        <w:rPr>
          <w:rStyle w:val="Hyperlink"/>
          <w:rFonts w:asciiTheme="minorHAnsi" w:eastAsia="MS Mincho" w:hAnsiTheme="minorHAnsi" w:cs="Times New Roman"/>
          <w:color w:val="auto"/>
          <w:lang w:val="de-AT"/>
        </w:rPr>
        <w:t>https://www.prefa.de</w:t>
      </w:r>
    </w:p>
    <w:p w14:paraId="54B77C59" w14:textId="77777777" w:rsidR="00D90203" w:rsidRPr="004D07F5" w:rsidRDefault="00D90203" w:rsidP="00CF6ABC">
      <w:pPr>
        <w:spacing w:after="0" w:line="288" w:lineRule="auto"/>
      </w:pPr>
    </w:p>
    <w:p w14:paraId="616D7D63" w14:textId="77777777" w:rsidR="00D90203" w:rsidRPr="00223939" w:rsidRDefault="00D90203" w:rsidP="00CF6ABC">
      <w:pPr>
        <w:spacing w:after="0" w:line="288" w:lineRule="auto"/>
        <w:rPr>
          <w:lang w:val="de-AT"/>
        </w:rPr>
      </w:pPr>
    </w:p>
    <w:sectPr w:rsidR="00D90203" w:rsidRPr="00223939" w:rsidSect="003C57D6">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20B87" w14:textId="77777777" w:rsidR="00C36192" w:rsidRDefault="00C36192" w:rsidP="006F2311">
      <w:pPr>
        <w:spacing w:after="0" w:line="240" w:lineRule="auto"/>
      </w:pPr>
      <w:r>
        <w:separator/>
      </w:r>
    </w:p>
  </w:endnote>
  <w:endnote w:type="continuationSeparator" w:id="0">
    <w:p w14:paraId="117E3FB3" w14:textId="77777777" w:rsidR="00C36192" w:rsidRDefault="00C36192"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B784" w14:textId="229A10F8" w:rsidR="000C3D2F" w:rsidRPr="000C3D2F" w:rsidRDefault="000C3D2F" w:rsidP="000C3D2F">
    <w:pPr>
      <w:pStyle w:val="Fuzeile"/>
      <w:jc w:val="right"/>
      <w:rPr>
        <w:rFonts w:cs="Times New Roman"/>
        <w:sz w:val="16"/>
        <w:szCs w:val="16"/>
      </w:rPr>
    </w:pPr>
    <w:r w:rsidRPr="000C3D2F">
      <w:rPr>
        <w:rFonts w:cs="Times New Roman"/>
        <w:sz w:val="16"/>
        <w:szCs w:val="16"/>
      </w:rPr>
      <w:t xml:space="preserve">Seite </w:t>
    </w:r>
    <w:r w:rsidR="00EE59FA">
      <w:rPr>
        <w:rFonts w:cs="Times New Roman"/>
        <w:noProof/>
        <w:sz w:val="16"/>
        <w:szCs w:val="16"/>
      </w:rPr>
      <w:t>2</w:t>
    </w:r>
    <w:r w:rsidRPr="000C3D2F">
      <w:rPr>
        <w:rFonts w:cs="Times New Roman"/>
        <w:sz w:val="16"/>
        <w:szCs w:val="16"/>
      </w:rPr>
      <w:t xml:space="preserve"> von </w:t>
    </w:r>
    <w:r w:rsidR="00EE59FA">
      <w:rPr>
        <w:rFonts w:cs="Times New Roman"/>
        <w:noProof/>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D0809" w14:textId="77777777" w:rsidR="00C36192" w:rsidRDefault="00C36192" w:rsidP="006F2311">
      <w:pPr>
        <w:spacing w:after="0" w:line="240" w:lineRule="auto"/>
      </w:pPr>
      <w:r>
        <w:separator/>
      </w:r>
    </w:p>
  </w:footnote>
  <w:footnote w:type="continuationSeparator" w:id="0">
    <w:p w14:paraId="0C0A56A8" w14:textId="77777777" w:rsidR="00C36192" w:rsidRDefault="00C36192"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C4A3E"/>
    <w:multiLevelType w:val="multilevel"/>
    <w:tmpl w:val="ED8CB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737A1"/>
    <w:multiLevelType w:val="multilevel"/>
    <w:tmpl w:val="C542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F7C00"/>
    <w:multiLevelType w:val="hybridMultilevel"/>
    <w:tmpl w:val="3378E9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FC7174"/>
    <w:multiLevelType w:val="multilevel"/>
    <w:tmpl w:val="6ADAC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8B85479"/>
    <w:multiLevelType w:val="multilevel"/>
    <w:tmpl w:val="F1BC3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2"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8EB1E15"/>
    <w:multiLevelType w:val="multilevel"/>
    <w:tmpl w:val="7AA0E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03571F"/>
    <w:multiLevelType w:val="multilevel"/>
    <w:tmpl w:val="11A2C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8A2592"/>
    <w:multiLevelType w:val="hybridMultilevel"/>
    <w:tmpl w:val="A71A2F76"/>
    <w:lvl w:ilvl="0" w:tplc="ABF8ED14">
      <w:start w:val="179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702ACF"/>
    <w:multiLevelType w:val="hybridMultilevel"/>
    <w:tmpl w:val="4664EF40"/>
    <w:lvl w:ilvl="0" w:tplc="33DABA1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937D1"/>
    <w:multiLevelType w:val="multilevel"/>
    <w:tmpl w:val="3430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DB4CAF"/>
    <w:multiLevelType w:val="multilevel"/>
    <w:tmpl w:val="3F7C0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902354"/>
    <w:multiLevelType w:val="multilevel"/>
    <w:tmpl w:val="E788F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7A2F1FC4"/>
    <w:multiLevelType w:val="hybridMultilevel"/>
    <w:tmpl w:val="CA4C4B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E416824"/>
    <w:multiLevelType w:val="hybridMultilevel"/>
    <w:tmpl w:val="AB705A02"/>
    <w:lvl w:ilvl="0" w:tplc="0EBEEE8A">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F9A097E"/>
    <w:multiLevelType w:val="hybridMultilevel"/>
    <w:tmpl w:val="EF2286D2"/>
    <w:lvl w:ilvl="0" w:tplc="12D257DC">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0542090">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8515740">
    <w:abstractNumId w:val="5"/>
  </w:num>
  <w:num w:numId="3" w16cid:durableId="1727487587">
    <w:abstractNumId w:val="0"/>
  </w:num>
  <w:num w:numId="4" w16cid:durableId="267584191">
    <w:abstractNumId w:val="6"/>
  </w:num>
  <w:num w:numId="5" w16cid:durableId="1936405226">
    <w:abstractNumId w:val="1"/>
  </w:num>
  <w:num w:numId="6" w16cid:durableId="1454979859">
    <w:abstractNumId w:val="7"/>
  </w:num>
  <w:num w:numId="7" w16cid:durableId="1489521799">
    <w:abstractNumId w:val="23"/>
  </w:num>
  <w:num w:numId="8" w16cid:durableId="61951602">
    <w:abstractNumId w:val="9"/>
  </w:num>
  <w:num w:numId="9" w16cid:durableId="1422095044">
    <w:abstractNumId w:val="16"/>
  </w:num>
  <w:num w:numId="10" w16cid:durableId="786855824">
    <w:abstractNumId w:val="18"/>
  </w:num>
  <w:num w:numId="11" w16cid:durableId="125702097">
    <w:abstractNumId w:val="17"/>
  </w:num>
  <w:num w:numId="12" w16cid:durableId="1045761815">
    <w:abstractNumId w:val="12"/>
  </w:num>
  <w:num w:numId="13" w16cid:durableId="464741599">
    <w:abstractNumId w:val="19"/>
  </w:num>
  <w:num w:numId="14" w16cid:durableId="1307928756">
    <w:abstractNumId w:val="26"/>
  </w:num>
  <w:num w:numId="15" w16cid:durableId="361133504">
    <w:abstractNumId w:val="25"/>
  </w:num>
  <w:num w:numId="16" w16cid:durableId="1718510026">
    <w:abstractNumId w:val="15"/>
  </w:num>
  <w:num w:numId="17" w16cid:durableId="1117481858">
    <w:abstractNumId w:val="10"/>
  </w:num>
  <w:num w:numId="18" w16cid:durableId="1135875810">
    <w:abstractNumId w:val="22"/>
  </w:num>
  <w:num w:numId="19" w16cid:durableId="1645087927">
    <w:abstractNumId w:val="21"/>
  </w:num>
  <w:num w:numId="20" w16cid:durableId="565721555">
    <w:abstractNumId w:val="13"/>
  </w:num>
  <w:num w:numId="21" w16cid:durableId="91127413">
    <w:abstractNumId w:val="2"/>
  </w:num>
  <w:num w:numId="22" w16cid:durableId="1041976096">
    <w:abstractNumId w:val="14"/>
  </w:num>
  <w:num w:numId="23" w16cid:durableId="1773864703">
    <w:abstractNumId w:val="11"/>
  </w:num>
  <w:num w:numId="24" w16cid:durableId="662391679">
    <w:abstractNumId w:val="24"/>
  </w:num>
  <w:num w:numId="25" w16cid:durableId="1144812781">
    <w:abstractNumId w:val="3"/>
  </w:num>
  <w:num w:numId="26" w16cid:durableId="1747724644">
    <w:abstractNumId w:val="20"/>
  </w:num>
  <w:num w:numId="27" w16cid:durableId="508525020">
    <w:abstractNumId w:val="8"/>
  </w:num>
  <w:num w:numId="28" w16cid:durableId="1100447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it-IT" w:vendorID="64" w:dllVersion="0" w:nlCheck="1" w:checkStyle="0"/>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BFC"/>
    <w:rsid w:val="0000498D"/>
    <w:rsid w:val="000074E7"/>
    <w:rsid w:val="000078B1"/>
    <w:rsid w:val="00012058"/>
    <w:rsid w:val="00012695"/>
    <w:rsid w:val="00012A8A"/>
    <w:rsid w:val="00012BE8"/>
    <w:rsid w:val="0001384A"/>
    <w:rsid w:val="0001642B"/>
    <w:rsid w:val="00016C6F"/>
    <w:rsid w:val="00017261"/>
    <w:rsid w:val="0001737F"/>
    <w:rsid w:val="00017460"/>
    <w:rsid w:val="00020E4F"/>
    <w:rsid w:val="000221A9"/>
    <w:rsid w:val="00023CF5"/>
    <w:rsid w:val="00024D2E"/>
    <w:rsid w:val="00025C8F"/>
    <w:rsid w:val="0002777F"/>
    <w:rsid w:val="00031FEA"/>
    <w:rsid w:val="00034BE2"/>
    <w:rsid w:val="00035DB4"/>
    <w:rsid w:val="00036CF6"/>
    <w:rsid w:val="000404C2"/>
    <w:rsid w:val="00040A1A"/>
    <w:rsid w:val="00041459"/>
    <w:rsid w:val="00041C8E"/>
    <w:rsid w:val="0005079A"/>
    <w:rsid w:val="00050C88"/>
    <w:rsid w:val="00051B5B"/>
    <w:rsid w:val="00051EDD"/>
    <w:rsid w:val="0005284A"/>
    <w:rsid w:val="00061611"/>
    <w:rsid w:val="0006187D"/>
    <w:rsid w:val="000656E9"/>
    <w:rsid w:val="00065934"/>
    <w:rsid w:val="00067D55"/>
    <w:rsid w:val="00067FCC"/>
    <w:rsid w:val="0007033A"/>
    <w:rsid w:val="000710BD"/>
    <w:rsid w:val="00071967"/>
    <w:rsid w:val="00071CD2"/>
    <w:rsid w:val="00072D4C"/>
    <w:rsid w:val="000739EE"/>
    <w:rsid w:val="00080F56"/>
    <w:rsid w:val="00081965"/>
    <w:rsid w:val="00081A96"/>
    <w:rsid w:val="00090327"/>
    <w:rsid w:val="00091217"/>
    <w:rsid w:val="00091C0D"/>
    <w:rsid w:val="00091D76"/>
    <w:rsid w:val="00097719"/>
    <w:rsid w:val="000A0308"/>
    <w:rsid w:val="000A345D"/>
    <w:rsid w:val="000A4D7B"/>
    <w:rsid w:val="000A52E5"/>
    <w:rsid w:val="000A68CF"/>
    <w:rsid w:val="000A6BDF"/>
    <w:rsid w:val="000A7E0A"/>
    <w:rsid w:val="000B2455"/>
    <w:rsid w:val="000B5969"/>
    <w:rsid w:val="000B6672"/>
    <w:rsid w:val="000B6CEF"/>
    <w:rsid w:val="000C2766"/>
    <w:rsid w:val="000C2ED7"/>
    <w:rsid w:val="000C303C"/>
    <w:rsid w:val="000C3D2F"/>
    <w:rsid w:val="000C46AF"/>
    <w:rsid w:val="000C4E88"/>
    <w:rsid w:val="000C53AA"/>
    <w:rsid w:val="000C7407"/>
    <w:rsid w:val="000D04BD"/>
    <w:rsid w:val="000D3D2A"/>
    <w:rsid w:val="000D48C3"/>
    <w:rsid w:val="000D56FE"/>
    <w:rsid w:val="000D6724"/>
    <w:rsid w:val="000E06C9"/>
    <w:rsid w:val="000E19E8"/>
    <w:rsid w:val="000E22EB"/>
    <w:rsid w:val="000E3B18"/>
    <w:rsid w:val="000E50C6"/>
    <w:rsid w:val="000E6692"/>
    <w:rsid w:val="000E71EA"/>
    <w:rsid w:val="000E72C5"/>
    <w:rsid w:val="000F0272"/>
    <w:rsid w:val="000F07F0"/>
    <w:rsid w:val="000F5044"/>
    <w:rsid w:val="000F6FCA"/>
    <w:rsid w:val="001007A4"/>
    <w:rsid w:val="00102ECC"/>
    <w:rsid w:val="00103153"/>
    <w:rsid w:val="00105C33"/>
    <w:rsid w:val="00110841"/>
    <w:rsid w:val="00112374"/>
    <w:rsid w:val="0011377B"/>
    <w:rsid w:val="001139D8"/>
    <w:rsid w:val="00117EE7"/>
    <w:rsid w:val="00121868"/>
    <w:rsid w:val="001274C2"/>
    <w:rsid w:val="00130E4E"/>
    <w:rsid w:val="001322BC"/>
    <w:rsid w:val="00132DDA"/>
    <w:rsid w:val="001373AD"/>
    <w:rsid w:val="00142D97"/>
    <w:rsid w:val="001434AE"/>
    <w:rsid w:val="00144E99"/>
    <w:rsid w:val="00144F71"/>
    <w:rsid w:val="0014697B"/>
    <w:rsid w:val="001477D2"/>
    <w:rsid w:val="00147A25"/>
    <w:rsid w:val="001522BB"/>
    <w:rsid w:val="0015238E"/>
    <w:rsid w:val="00152DB5"/>
    <w:rsid w:val="001566EB"/>
    <w:rsid w:val="00157CC5"/>
    <w:rsid w:val="0016039F"/>
    <w:rsid w:val="0016058D"/>
    <w:rsid w:val="00160D84"/>
    <w:rsid w:val="00161D89"/>
    <w:rsid w:val="00166092"/>
    <w:rsid w:val="00166CF8"/>
    <w:rsid w:val="00167345"/>
    <w:rsid w:val="0016736D"/>
    <w:rsid w:val="00172443"/>
    <w:rsid w:val="001734F7"/>
    <w:rsid w:val="00173BA4"/>
    <w:rsid w:val="00180BC4"/>
    <w:rsid w:val="00182945"/>
    <w:rsid w:val="00183A08"/>
    <w:rsid w:val="00185105"/>
    <w:rsid w:val="00185587"/>
    <w:rsid w:val="001863F8"/>
    <w:rsid w:val="00186641"/>
    <w:rsid w:val="00190041"/>
    <w:rsid w:val="00194BAF"/>
    <w:rsid w:val="00195879"/>
    <w:rsid w:val="00195953"/>
    <w:rsid w:val="001A02DA"/>
    <w:rsid w:val="001A0588"/>
    <w:rsid w:val="001A086F"/>
    <w:rsid w:val="001A0FA6"/>
    <w:rsid w:val="001A4EAB"/>
    <w:rsid w:val="001B01F4"/>
    <w:rsid w:val="001B115D"/>
    <w:rsid w:val="001B18A3"/>
    <w:rsid w:val="001B1F77"/>
    <w:rsid w:val="001B3151"/>
    <w:rsid w:val="001B3B56"/>
    <w:rsid w:val="001B4020"/>
    <w:rsid w:val="001B54A9"/>
    <w:rsid w:val="001B7222"/>
    <w:rsid w:val="001B73E2"/>
    <w:rsid w:val="001C305A"/>
    <w:rsid w:val="001C6902"/>
    <w:rsid w:val="001D03CD"/>
    <w:rsid w:val="001D0453"/>
    <w:rsid w:val="001D151A"/>
    <w:rsid w:val="001D44B2"/>
    <w:rsid w:val="001D54EF"/>
    <w:rsid w:val="001E2A12"/>
    <w:rsid w:val="001E34E1"/>
    <w:rsid w:val="001E363D"/>
    <w:rsid w:val="001E4109"/>
    <w:rsid w:val="001E4718"/>
    <w:rsid w:val="001E48B1"/>
    <w:rsid w:val="001E4CAC"/>
    <w:rsid w:val="001E5630"/>
    <w:rsid w:val="001E5755"/>
    <w:rsid w:val="001E6855"/>
    <w:rsid w:val="001F06BB"/>
    <w:rsid w:val="001F25BA"/>
    <w:rsid w:val="001F36CB"/>
    <w:rsid w:val="001F3915"/>
    <w:rsid w:val="001F5B4D"/>
    <w:rsid w:val="001F5FBE"/>
    <w:rsid w:val="002030E4"/>
    <w:rsid w:val="0020435A"/>
    <w:rsid w:val="00204DAC"/>
    <w:rsid w:val="002057EF"/>
    <w:rsid w:val="00206536"/>
    <w:rsid w:val="00207B00"/>
    <w:rsid w:val="002103CA"/>
    <w:rsid w:val="00210968"/>
    <w:rsid w:val="0021200F"/>
    <w:rsid w:val="002135A4"/>
    <w:rsid w:val="002148F2"/>
    <w:rsid w:val="00215945"/>
    <w:rsid w:val="00215C73"/>
    <w:rsid w:val="00220771"/>
    <w:rsid w:val="00223939"/>
    <w:rsid w:val="00224E0B"/>
    <w:rsid w:val="00224E63"/>
    <w:rsid w:val="00224EDB"/>
    <w:rsid w:val="002303C2"/>
    <w:rsid w:val="00231922"/>
    <w:rsid w:val="00232A96"/>
    <w:rsid w:val="00232FA7"/>
    <w:rsid w:val="00234AC4"/>
    <w:rsid w:val="00236F31"/>
    <w:rsid w:val="00243A1A"/>
    <w:rsid w:val="00246B26"/>
    <w:rsid w:val="0025592E"/>
    <w:rsid w:val="00256194"/>
    <w:rsid w:val="00256896"/>
    <w:rsid w:val="0026070C"/>
    <w:rsid w:val="0026081C"/>
    <w:rsid w:val="00260A48"/>
    <w:rsid w:val="0026119D"/>
    <w:rsid w:val="00261490"/>
    <w:rsid w:val="00265C3B"/>
    <w:rsid w:val="00267BD7"/>
    <w:rsid w:val="00267D4C"/>
    <w:rsid w:val="00270251"/>
    <w:rsid w:val="0027074C"/>
    <w:rsid w:val="00271557"/>
    <w:rsid w:val="00271BB6"/>
    <w:rsid w:val="00272C0B"/>
    <w:rsid w:val="0027346B"/>
    <w:rsid w:val="002736DD"/>
    <w:rsid w:val="00274229"/>
    <w:rsid w:val="00274F95"/>
    <w:rsid w:val="00280229"/>
    <w:rsid w:val="002803E8"/>
    <w:rsid w:val="0028376B"/>
    <w:rsid w:val="002841DF"/>
    <w:rsid w:val="002845D5"/>
    <w:rsid w:val="002872F2"/>
    <w:rsid w:val="0029012C"/>
    <w:rsid w:val="002904D5"/>
    <w:rsid w:val="00290597"/>
    <w:rsid w:val="0029077F"/>
    <w:rsid w:val="0029161B"/>
    <w:rsid w:val="00294F20"/>
    <w:rsid w:val="00296DFD"/>
    <w:rsid w:val="002A2229"/>
    <w:rsid w:val="002A2A23"/>
    <w:rsid w:val="002A3313"/>
    <w:rsid w:val="002A552F"/>
    <w:rsid w:val="002A56A8"/>
    <w:rsid w:val="002A694B"/>
    <w:rsid w:val="002A75FF"/>
    <w:rsid w:val="002B24E1"/>
    <w:rsid w:val="002B2D53"/>
    <w:rsid w:val="002B465F"/>
    <w:rsid w:val="002B5162"/>
    <w:rsid w:val="002B5498"/>
    <w:rsid w:val="002B6DD4"/>
    <w:rsid w:val="002C2107"/>
    <w:rsid w:val="002C2C86"/>
    <w:rsid w:val="002C3E0E"/>
    <w:rsid w:val="002C56E0"/>
    <w:rsid w:val="002C5E02"/>
    <w:rsid w:val="002C75C4"/>
    <w:rsid w:val="002D0DD3"/>
    <w:rsid w:val="002D4CFF"/>
    <w:rsid w:val="002D5B72"/>
    <w:rsid w:val="002E059F"/>
    <w:rsid w:val="002E1131"/>
    <w:rsid w:val="002E16D7"/>
    <w:rsid w:val="002E2F2D"/>
    <w:rsid w:val="002E51A6"/>
    <w:rsid w:val="002E72BB"/>
    <w:rsid w:val="002E781B"/>
    <w:rsid w:val="002F257C"/>
    <w:rsid w:val="002F2D5A"/>
    <w:rsid w:val="002F3EB3"/>
    <w:rsid w:val="002F3FD3"/>
    <w:rsid w:val="002F4D8C"/>
    <w:rsid w:val="002F6F72"/>
    <w:rsid w:val="002F7D3B"/>
    <w:rsid w:val="002F7F40"/>
    <w:rsid w:val="0030061F"/>
    <w:rsid w:val="00303A0C"/>
    <w:rsid w:val="00306AA8"/>
    <w:rsid w:val="003116C5"/>
    <w:rsid w:val="00313864"/>
    <w:rsid w:val="00315139"/>
    <w:rsid w:val="003171E2"/>
    <w:rsid w:val="00317D6F"/>
    <w:rsid w:val="00320210"/>
    <w:rsid w:val="003206E4"/>
    <w:rsid w:val="003210E1"/>
    <w:rsid w:val="00323271"/>
    <w:rsid w:val="00323284"/>
    <w:rsid w:val="003254A0"/>
    <w:rsid w:val="00326C9D"/>
    <w:rsid w:val="00330C68"/>
    <w:rsid w:val="003316AD"/>
    <w:rsid w:val="003318A0"/>
    <w:rsid w:val="0033310A"/>
    <w:rsid w:val="00333FD3"/>
    <w:rsid w:val="00334635"/>
    <w:rsid w:val="003371C3"/>
    <w:rsid w:val="0033771A"/>
    <w:rsid w:val="00343BBE"/>
    <w:rsid w:val="00346085"/>
    <w:rsid w:val="00346BAA"/>
    <w:rsid w:val="00347066"/>
    <w:rsid w:val="003507F8"/>
    <w:rsid w:val="00357EF1"/>
    <w:rsid w:val="00361B0A"/>
    <w:rsid w:val="00362693"/>
    <w:rsid w:val="00366813"/>
    <w:rsid w:val="003679EF"/>
    <w:rsid w:val="00370994"/>
    <w:rsid w:val="00373C0C"/>
    <w:rsid w:val="003752FD"/>
    <w:rsid w:val="00375CF6"/>
    <w:rsid w:val="0037633D"/>
    <w:rsid w:val="00377206"/>
    <w:rsid w:val="003773F8"/>
    <w:rsid w:val="0038182C"/>
    <w:rsid w:val="0038312B"/>
    <w:rsid w:val="00383B18"/>
    <w:rsid w:val="00384133"/>
    <w:rsid w:val="00384393"/>
    <w:rsid w:val="003848C4"/>
    <w:rsid w:val="003862A5"/>
    <w:rsid w:val="003870E1"/>
    <w:rsid w:val="0038756C"/>
    <w:rsid w:val="003902BF"/>
    <w:rsid w:val="0039049B"/>
    <w:rsid w:val="00390E0C"/>
    <w:rsid w:val="003916BD"/>
    <w:rsid w:val="003940C1"/>
    <w:rsid w:val="00394691"/>
    <w:rsid w:val="00394D9D"/>
    <w:rsid w:val="003974F2"/>
    <w:rsid w:val="003A14FB"/>
    <w:rsid w:val="003A3864"/>
    <w:rsid w:val="003A54D6"/>
    <w:rsid w:val="003A6A79"/>
    <w:rsid w:val="003B3BED"/>
    <w:rsid w:val="003B4A63"/>
    <w:rsid w:val="003B5CC9"/>
    <w:rsid w:val="003B6440"/>
    <w:rsid w:val="003B6D50"/>
    <w:rsid w:val="003B6D7A"/>
    <w:rsid w:val="003C09BD"/>
    <w:rsid w:val="003C1D49"/>
    <w:rsid w:val="003C2103"/>
    <w:rsid w:val="003C226E"/>
    <w:rsid w:val="003C39C3"/>
    <w:rsid w:val="003C49AA"/>
    <w:rsid w:val="003C4D51"/>
    <w:rsid w:val="003C5441"/>
    <w:rsid w:val="003C57D6"/>
    <w:rsid w:val="003C5811"/>
    <w:rsid w:val="003C6537"/>
    <w:rsid w:val="003C66DB"/>
    <w:rsid w:val="003C6C5B"/>
    <w:rsid w:val="003C70F0"/>
    <w:rsid w:val="003C77D5"/>
    <w:rsid w:val="003D1103"/>
    <w:rsid w:val="003D35F8"/>
    <w:rsid w:val="003D3850"/>
    <w:rsid w:val="003E0CB5"/>
    <w:rsid w:val="003E269D"/>
    <w:rsid w:val="003E3885"/>
    <w:rsid w:val="003E4DE8"/>
    <w:rsid w:val="003E5C4B"/>
    <w:rsid w:val="003E6608"/>
    <w:rsid w:val="003E6929"/>
    <w:rsid w:val="003E721A"/>
    <w:rsid w:val="003E76C8"/>
    <w:rsid w:val="003F0666"/>
    <w:rsid w:val="003F0A2A"/>
    <w:rsid w:val="003F1420"/>
    <w:rsid w:val="003F306C"/>
    <w:rsid w:val="003F3559"/>
    <w:rsid w:val="003F385D"/>
    <w:rsid w:val="003F4F70"/>
    <w:rsid w:val="00401BB0"/>
    <w:rsid w:val="00402849"/>
    <w:rsid w:val="00402DE6"/>
    <w:rsid w:val="00403C53"/>
    <w:rsid w:val="004106CF"/>
    <w:rsid w:val="00410D2F"/>
    <w:rsid w:val="0041241F"/>
    <w:rsid w:val="00412D4D"/>
    <w:rsid w:val="0041413F"/>
    <w:rsid w:val="0041589A"/>
    <w:rsid w:val="0042136D"/>
    <w:rsid w:val="00421BCB"/>
    <w:rsid w:val="004242FF"/>
    <w:rsid w:val="00424782"/>
    <w:rsid w:val="00432A11"/>
    <w:rsid w:val="004335F3"/>
    <w:rsid w:val="00433A40"/>
    <w:rsid w:val="00433ABC"/>
    <w:rsid w:val="004356DD"/>
    <w:rsid w:val="00436654"/>
    <w:rsid w:val="00436AD3"/>
    <w:rsid w:val="00437151"/>
    <w:rsid w:val="00441A92"/>
    <w:rsid w:val="00443383"/>
    <w:rsid w:val="00443391"/>
    <w:rsid w:val="0044536E"/>
    <w:rsid w:val="00445F3D"/>
    <w:rsid w:val="0044615A"/>
    <w:rsid w:val="00447807"/>
    <w:rsid w:val="00447BEC"/>
    <w:rsid w:val="004511FB"/>
    <w:rsid w:val="0045184B"/>
    <w:rsid w:val="00454DD6"/>
    <w:rsid w:val="004627C1"/>
    <w:rsid w:val="00463AB6"/>
    <w:rsid w:val="00463E9F"/>
    <w:rsid w:val="00464CB8"/>
    <w:rsid w:val="004652DC"/>
    <w:rsid w:val="004673E1"/>
    <w:rsid w:val="004675F3"/>
    <w:rsid w:val="00472AC8"/>
    <w:rsid w:val="0047481C"/>
    <w:rsid w:val="00474AD6"/>
    <w:rsid w:val="004750A5"/>
    <w:rsid w:val="00475326"/>
    <w:rsid w:val="00475EDB"/>
    <w:rsid w:val="0048400F"/>
    <w:rsid w:val="004856B0"/>
    <w:rsid w:val="004859F8"/>
    <w:rsid w:val="00485B4B"/>
    <w:rsid w:val="00486D6C"/>
    <w:rsid w:val="004903C7"/>
    <w:rsid w:val="00490F13"/>
    <w:rsid w:val="00491581"/>
    <w:rsid w:val="00491C73"/>
    <w:rsid w:val="004928B0"/>
    <w:rsid w:val="004956B3"/>
    <w:rsid w:val="0049643E"/>
    <w:rsid w:val="004A18AD"/>
    <w:rsid w:val="004A1A94"/>
    <w:rsid w:val="004A4DBF"/>
    <w:rsid w:val="004A5E5B"/>
    <w:rsid w:val="004A61A9"/>
    <w:rsid w:val="004A6A3F"/>
    <w:rsid w:val="004A7EEA"/>
    <w:rsid w:val="004B3161"/>
    <w:rsid w:val="004B3775"/>
    <w:rsid w:val="004B397A"/>
    <w:rsid w:val="004B79E3"/>
    <w:rsid w:val="004C10A9"/>
    <w:rsid w:val="004C141F"/>
    <w:rsid w:val="004C1612"/>
    <w:rsid w:val="004C189B"/>
    <w:rsid w:val="004C4F38"/>
    <w:rsid w:val="004C6BA0"/>
    <w:rsid w:val="004D07F5"/>
    <w:rsid w:val="004D0913"/>
    <w:rsid w:val="004D1C70"/>
    <w:rsid w:val="004D47D3"/>
    <w:rsid w:val="004D6779"/>
    <w:rsid w:val="004D7E60"/>
    <w:rsid w:val="004E0B91"/>
    <w:rsid w:val="004E16D0"/>
    <w:rsid w:val="004E1A9B"/>
    <w:rsid w:val="004E35B0"/>
    <w:rsid w:val="004E710F"/>
    <w:rsid w:val="004E7CC5"/>
    <w:rsid w:val="004F1F7D"/>
    <w:rsid w:val="004F270B"/>
    <w:rsid w:val="004F27FE"/>
    <w:rsid w:val="004F34D0"/>
    <w:rsid w:val="004F3A9F"/>
    <w:rsid w:val="004F515A"/>
    <w:rsid w:val="004F55B2"/>
    <w:rsid w:val="004F5C23"/>
    <w:rsid w:val="004F615F"/>
    <w:rsid w:val="004F68EA"/>
    <w:rsid w:val="00500FCA"/>
    <w:rsid w:val="00501259"/>
    <w:rsid w:val="0050156D"/>
    <w:rsid w:val="00501D7D"/>
    <w:rsid w:val="00505C1C"/>
    <w:rsid w:val="005060EC"/>
    <w:rsid w:val="00506BDE"/>
    <w:rsid w:val="005117F4"/>
    <w:rsid w:val="005139F1"/>
    <w:rsid w:val="00513C88"/>
    <w:rsid w:val="00514821"/>
    <w:rsid w:val="00515491"/>
    <w:rsid w:val="005159A7"/>
    <w:rsid w:val="005160B6"/>
    <w:rsid w:val="005174D6"/>
    <w:rsid w:val="00517CFE"/>
    <w:rsid w:val="00520C9D"/>
    <w:rsid w:val="0052154A"/>
    <w:rsid w:val="00522F1C"/>
    <w:rsid w:val="00525D47"/>
    <w:rsid w:val="00535532"/>
    <w:rsid w:val="005362CE"/>
    <w:rsid w:val="00536898"/>
    <w:rsid w:val="0054051C"/>
    <w:rsid w:val="00541B05"/>
    <w:rsid w:val="00542BE4"/>
    <w:rsid w:val="005443F8"/>
    <w:rsid w:val="005448AD"/>
    <w:rsid w:val="00545687"/>
    <w:rsid w:val="00545D3B"/>
    <w:rsid w:val="00552A81"/>
    <w:rsid w:val="00555CF6"/>
    <w:rsid w:val="005623AB"/>
    <w:rsid w:val="005662EE"/>
    <w:rsid w:val="00567057"/>
    <w:rsid w:val="00570387"/>
    <w:rsid w:val="00570AF2"/>
    <w:rsid w:val="00571120"/>
    <w:rsid w:val="005717BD"/>
    <w:rsid w:val="0057196C"/>
    <w:rsid w:val="00572A88"/>
    <w:rsid w:val="00573394"/>
    <w:rsid w:val="005755D8"/>
    <w:rsid w:val="005769AD"/>
    <w:rsid w:val="00580B90"/>
    <w:rsid w:val="005820F2"/>
    <w:rsid w:val="00582364"/>
    <w:rsid w:val="00582D75"/>
    <w:rsid w:val="00583CE9"/>
    <w:rsid w:val="00584EB1"/>
    <w:rsid w:val="005864BC"/>
    <w:rsid w:val="00586602"/>
    <w:rsid w:val="00591660"/>
    <w:rsid w:val="00596B93"/>
    <w:rsid w:val="005A0A07"/>
    <w:rsid w:val="005A10A5"/>
    <w:rsid w:val="005A1F0F"/>
    <w:rsid w:val="005A26B2"/>
    <w:rsid w:val="005A4081"/>
    <w:rsid w:val="005A62F3"/>
    <w:rsid w:val="005A6E5E"/>
    <w:rsid w:val="005B0949"/>
    <w:rsid w:val="005B147B"/>
    <w:rsid w:val="005B3BDF"/>
    <w:rsid w:val="005B4982"/>
    <w:rsid w:val="005B4F00"/>
    <w:rsid w:val="005B706E"/>
    <w:rsid w:val="005B751F"/>
    <w:rsid w:val="005C1503"/>
    <w:rsid w:val="005C2D53"/>
    <w:rsid w:val="005C6588"/>
    <w:rsid w:val="005C6986"/>
    <w:rsid w:val="005C6D4B"/>
    <w:rsid w:val="005C7071"/>
    <w:rsid w:val="005C7A64"/>
    <w:rsid w:val="005D09A9"/>
    <w:rsid w:val="005D11A7"/>
    <w:rsid w:val="005D1589"/>
    <w:rsid w:val="005D58AC"/>
    <w:rsid w:val="005D5D07"/>
    <w:rsid w:val="005D5EC9"/>
    <w:rsid w:val="005D7D3F"/>
    <w:rsid w:val="005E44AC"/>
    <w:rsid w:val="005E54EE"/>
    <w:rsid w:val="005E757E"/>
    <w:rsid w:val="005F108E"/>
    <w:rsid w:val="005F160F"/>
    <w:rsid w:val="005F1C0C"/>
    <w:rsid w:val="005F3E46"/>
    <w:rsid w:val="005F4FF2"/>
    <w:rsid w:val="005F5FC0"/>
    <w:rsid w:val="005F6FDE"/>
    <w:rsid w:val="0060083E"/>
    <w:rsid w:val="00600DEF"/>
    <w:rsid w:val="00602533"/>
    <w:rsid w:val="0060257B"/>
    <w:rsid w:val="00604BE7"/>
    <w:rsid w:val="00604F03"/>
    <w:rsid w:val="006076C3"/>
    <w:rsid w:val="0061392A"/>
    <w:rsid w:val="00616693"/>
    <w:rsid w:val="0061768C"/>
    <w:rsid w:val="006205C9"/>
    <w:rsid w:val="006223C0"/>
    <w:rsid w:val="006229D2"/>
    <w:rsid w:val="00622ABD"/>
    <w:rsid w:val="00623A4A"/>
    <w:rsid w:val="006242B4"/>
    <w:rsid w:val="006242EB"/>
    <w:rsid w:val="00625CB9"/>
    <w:rsid w:val="006266C5"/>
    <w:rsid w:val="006273A5"/>
    <w:rsid w:val="00630068"/>
    <w:rsid w:val="00630F16"/>
    <w:rsid w:val="00631A55"/>
    <w:rsid w:val="00631BDD"/>
    <w:rsid w:val="0063204B"/>
    <w:rsid w:val="00633087"/>
    <w:rsid w:val="00635C74"/>
    <w:rsid w:val="00635EB9"/>
    <w:rsid w:val="00637538"/>
    <w:rsid w:val="00637B42"/>
    <w:rsid w:val="006407D5"/>
    <w:rsid w:val="00640E7C"/>
    <w:rsid w:val="00640F8C"/>
    <w:rsid w:val="00642383"/>
    <w:rsid w:val="00642E1C"/>
    <w:rsid w:val="006430B7"/>
    <w:rsid w:val="00643271"/>
    <w:rsid w:val="00644DAC"/>
    <w:rsid w:val="00646EAF"/>
    <w:rsid w:val="00650A11"/>
    <w:rsid w:val="0065577A"/>
    <w:rsid w:val="00655D1D"/>
    <w:rsid w:val="00660DEE"/>
    <w:rsid w:val="0066247F"/>
    <w:rsid w:val="00663AE8"/>
    <w:rsid w:val="00663C82"/>
    <w:rsid w:val="0066525E"/>
    <w:rsid w:val="00665875"/>
    <w:rsid w:val="00665B11"/>
    <w:rsid w:val="006668E9"/>
    <w:rsid w:val="006678E2"/>
    <w:rsid w:val="00667BB1"/>
    <w:rsid w:val="006702A5"/>
    <w:rsid w:val="00670461"/>
    <w:rsid w:val="006718D1"/>
    <w:rsid w:val="006729C3"/>
    <w:rsid w:val="00672A5F"/>
    <w:rsid w:val="00673848"/>
    <w:rsid w:val="006767EB"/>
    <w:rsid w:val="00682045"/>
    <w:rsid w:val="0068563C"/>
    <w:rsid w:val="00685A83"/>
    <w:rsid w:val="00690161"/>
    <w:rsid w:val="0069165F"/>
    <w:rsid w:val="006926AF"/>
    <w:rsid w:val="0069501E"/>
    <w:rsid w:val="00696969"/>
    <w:rsid w:val="006A00BC"/>
    <w:rsid w:val="006A0FC9"/>
    <w:rsid w:val="006A1530"/>
    <w:rsid w:val="006A163E"/>
    <w:rsid w:val="006A2334"/>
    <w:rsid w:val="006A4698"/>
    <w:rsid w:val="006A566B"/>
    <w:rsid w:val="006A6106"/>
    <w:rsid w:val="006B0529"/>
    <w:rsid w:val="006B3CE3"/>
    <w:rsid w:val="006B3DC5"/>
    <w:rsid w:val="006B44CD"/>
    <w:rsid w:val="006B482D"/>
    <w:rsid w:val="006B749B"/>
    <w:rsid w:val="006B7A29"/>
    <w:rsid w:val="006C5175"/>
    <w:rsid w:val="006C5BDA"/>
    <w:rsid w:val="006D1043"/>
    <w:rsid w:val="006D2A0C"/>
    <w:rsid w:val="006D3966"/>
    <w:rsid w:val="006D50CC"/>
    <w:rsid w:val="006D5B77"/>
    <w:rsid w:val="006D600E"/>
    <w:rsid w:val="006D714F"/>
    <w:rsid w:val="006E1125"/>
    <w:rsid w:val="006E1964"/>
    <w:rsid w:val="006E3F10"/>
    <w:rsid w:val="006E4E3E"/>
    <w:rsid w:val="006E5179"/>
    <w:rsid w:val="006F2311"/>
    <w:rsid w:val="006F36D4"/>
    <w:rsid w:val="006F668E"/>
    <w:rsid w:val="006F74C9"/>
    <w:rsid w:val="006F7E71"/>
    <w:rsid w:val="00702910"/>
    <w:rsid w:val="007033C7"/>
    <w:rsid w:val="00704445"/>
    <w:rsid w:val="00704C91"/>
    <w:rsid w:val="0071209C"/>
    <w:rsid w:val="0071230D"/>
    <w:rsid w:val="00712AAB"/>
    <w:rsid w:val="00712DBC"/>
    <w:rsid w:val="00714193"/>
    <w:rsid w:val="00714C81"/>
    <w:rsid w:val="00716883"/>
    <w:rsid w:val="00716D99"/>
    <w:rsid w:val="00717108"/>
    <w:rsid w:val="007214D2"/>
    <w:rsid w:val="00722EF3"/>
    <w:rsid w:val="007230E7"/>
    <w:rsid w:val="007260C8"/>
    <w:rsid w:val="00726204"/>
    <w:rsid w:val="0072645D"/>
    <w:rsid w:val="00727445"/>
    <w:rsid w:val="00727FE7"/>
    <w:rsid w:val="00731193"/>
    <w:rsid w:val="007328CD"/>
    <w:rsid w:val="00733021"/>
    <w:rsid w:val="00734FE7"/>
    <w:rsid w:val="00736A4B"/>
    <w:rsid w:val="00740E88"/>
    <w:rsid w:val="00746E6D"/>
    <w:rsid w:val="007501D6"/>
    <w:rsid w:val="00752874"/>
    <w:rsid w:val="00753569"/>
    <w:rsid w:val="00754705"/>
    <w:rsid w:val="00757451"/>
    <w:rsid w:val="00757DD2"/>
    <w:rsid w:val="00760FFA"/>
    <w:rsid w:val="00761989"/>
    <w:rsid w:val="00761CB7"/>
    <w:rsid w:val="007636E6"/>
    <w:rsid w:val="007640E5"/>
    <w:rsid w:val="0076440E"/>
    <w:rsid w:val="00765531"/>
    <w:rsid w:val="007666B1"/>
    <w:rsid w:val="0077151B"/>
    <w:rsid w:val="00773662"/>
    <w:rsid w:val="0077451C"/>
    <w:rsid w:val="00774CA1"/>
    <w:rsid w:val="007750EA"/>
    <w:rsid w:val="00777972"/>
    <w:rsid w:val="00784ABD"/>
    <w:rsid w:val="0078735C"/>
    <w:rsid w:val="007915F4"/>
    <w:rsid w:val="007929DE"/>
    <w:rsid w:val="00792F69"/>
    <w:rsid w:val="00793CD4"/>
    <w:rsid w:val="007A02E7"/>
    <w:rsid w:val="007A6F12"/>
    <w:rsid w:val="007A71DA"/>
    <w:rsid w:val="007B019B"/>
    <w:rsid w:val="007B0380"/>
    <w:rsid w:val="007B3BA5"/>
    <w:rsid w:val="007B4A1B"/>
    <w:rsid w:val="007B7148"/>
    <w:rsid w:val="007B7619"/>
    <w:rsid w:val="007C06BE"/>
    <w:rsid w:val="007C0EBA"/>
    <w:rsid w:val="007C15D1"/>
    <w:rsid w:val="007C1AEA"/>
    <w:rsid w:val="007C2DD6"/>
    <w:rsid w:val="007C77EE"/>
    <w:rsid w:val="007C7988"/>
    <w:rsid w:val="007D1312"/>
    <w:rsid w:val="007D5836"/>
    <w:rsid w:val="007E54A0"/>
    <w:rsid w:val="007F1BC7"/>
    <w:rsid w:val="007F5BAE"/>
    <w:rsid w:val="00800880"/>
    <w:rsid w:val="00801088"/>
    <w:rsid w:val="00802EE8"/>
    <w:rsid w:val="00810589"/>
    <w:rsid w:val="00813713"/>
    <w:rsid w:val="00814F16"/>
    <w:rsid w:val="008222FF"/>
    <w:rsid w:val="008225FB"/>
    <w:rsid w:val="0082281D"/>
    <w:rsid w:val="0082439A"/>
    <w:rsid w:val="00825C69"/>
    <w:rsid w:val="00826EA9"/>
    <w:rsid w:val="008331D8"/>
    <w:rsid w:val="00833A0E"/>
    <w:rsid w:val="00833B3F"/>
    <w:rsid w:val="00833C97"/>
    <w:rsid w:val="00836AE3"/>
    <w:rsid w:val="00836D84"/>
    <w:rsid w:val="00837016"/>
    <w:rsid w:val="0084331D"/>
    <w:rsid w:val="008441E0"/>
    <w:rsid w:val="00844545"/>
    <w:rsid w:val="00844F1E"/>
    <w:rsid w:val="00844FA1"/>
    <w:rsid w:val="00845A70"/>
    <w:rsid w:val="0084719B"/>
    <w:rsid w:val="008540AF"/>
    <w:rsid w:val="008543B4"/>
    <w:rsid w:val="00854B95"/>
    <w:rsid w:val="00855999"/>
    <w:rsid w:val="008561B7"/>
    <w:rsid w:val="00856274"/>
    <w:rsid w:val="0085649B"/>
    <w:rsid w:val="008566B6"/>
    <w:rsid w:val="00857595"/>
    <w:rsid w:val="00857CF9"/>
    <w:rsid w:val="00861F16"/>
    <w:rsid w:val="00864672"/>
    <w:rsid w:val="00866E82"/>
    <w:rsid w:val="008678E7"/>
    <w:rsid w:val="008707CB"/>
    <w:rsid w:val="00871543"/>
    <w:rsid w:val="00872833"/>
    <w:rsid w:val="0088020F"/>
    <w:rsid w:val="008824B6"/>
    <w:rsid w:val="00884DDB"/>
    <w:rsid w:val="0088562F"/>
    <w:rsid w:val="00890506"/>
    <w:rsid w:val="0089057D"/>
    <w:rsid w:val="0089079E"/>
    <w:rsid w:val="00891604"/>
    <w:rsid w:val="008939BE"/>
    <w:rsid w:val="00893C69"/>
    <w:rsid w:val="008A02BF"/>
    <w:rsid w:val="008A0C38"/>
    <w:rsid w:val="008A1926"/>
    <w:rsid w:val="008A2422"/>
    <w:rsid w:val="008A3796"/>
    <w:rsid w:val="008A5865"/>
    <w:rsid w:val="008A5F74"/>
    <w:rsid w:val="008A628E"/>
    <w:rsid w:val="008A7422"/>
    <w:rsid w:val="008B202D"/>
    <w:rsid w:val="008B2A37"/>
    <w:rsid w:val="008B3027"/>
    <w:rsid w:val="008B314D"/>
    <w:rsid w:val="008B5BF5"/>
    <w:rsid w:val="008B5D3B"/>
    <w:rsid w:val="008B5FEC"/>
    <w:rsid w:val="008B65E5"/>
    <w:rsid w:val="008B743F"/>
    <w:rsid w:val="008B77E3"/>
    <w:rsid w:val="008C23BA"/>
    <w:rsid w:val="008C3F2C"/>
    <w:rsid w:val="008C4051"/>
    <w:rsid w:val="008C6E49"/>
    <w:rsid w:val="008D0487"/>
    <w:rsid w:val="008D1E71"/>
    <w:rsid w:val="008D2C7C"/>
    <w:rsid w:val="008D31DC"/>
    <w:rsid w:val="008D4C1D"/>
    <w:rsid w:val="008D528E"/>
    <w:rsid w:val="008D7AFB"/>
    <w:rsid w:val="008D7BE0"/>
    <w:rsid w:val="008E1E22"/>
    <w:rsid w:val="008E2AC7"/>
    <w:rsid w:val="008E5038"/>
    <w:rsid w:val="008E73EF"/>
    <w:rsid w:val="008F0613"/>
    <w:rsid w:val="008F13EC"/>
    <w:rsid w:val="008F23EA"/>
    <w:rsid w:val="008F2455"/>
    <w:rsid w:val="008F24B4"/>
    <w:rsid w:val="008F2661"/>
    <w:rsid w:val="008F38DB"/>
    <w:rsid w:val="008F39D4"/>
    <w:rsid w:val="008F3F42"/>
    <w:rsid w:val="008F4D6A"/>
    <w:rsid w:val="008F5E43"/>
    <w:rsid w:val="008F6857"/>
    <w:rsid w:val="008F712D"/>
    <w:rsid w:val="00901593"/>
    <w:rsid w:val="00903369"/>
    <w:rsid w:val="00904D8C"/>
    <w:rsid w:val="00905F61"/>
    <w:rsid w:val="00906652"/>
    <w:rsid w:val="00907FCE"/>
    <w:rsid w:val="00911DC6"/>
    <w:rsid w:val="00914191"/>
    <w:rsid w:val="00915809"/>
    <w:rsid w:val="009203DA"/>
    <w:rsid w:val="00920672"/>
    <w:rsid w:val="00920AE2"/>
    <w:rsid w:val="00922B61"/>
    <w:rsid w:val="00924C6B"/>
    <w:rsid w:val="00925007"/>
    <w:rsid w:val="00925250"/>
    <w:rsid w:val="00925506"/>
    <w:rsid w:val="0092670E"/>
    <w:rsid w:val="0093173E"/>
    <w:rsid w:val="00934597"/>
    <w:rsid w:val="0093462E"/>
    <w:rsid w:val="0093500C"/>
    <w:rsid w:val="00937A8E"/>
    <w:rsid w:val="009410B5"/>
    <w:rsid w:val="00941F31"/>
    <w:rsid w:val="00942049"/>
    <w:rsid w:val="00944180"/>
    <w:rsid w:val="009444D5"/>
    <w:rsid w:val="00944A09"/>
    <w:rsid w:val="00945109"/>
    <w:rsid w:val="0094675E"/>
    <w:rsid w:val="00951A40"/>
    <w:rsid w:val="00951E34"/>
    <w:rsid w:val="009553B9"/>
    <w:rsid w:val="00955F07"/>
    <w:rsid w:val="00961BA9"/>
    <w:rsid w:val="009622E4"/>
    <w:rsid w:val="00962D02"/>
    <w:rsid w:val="009652DC"/>
    <w:rsid w:val="0097203E"/>
    <w:rsid w:val="00972E84"/>
    <w:rsid w:val="00975D06"/>
    <w:rsid w:val="00975F21"/>
    <w:rsid w:val="00976843"/>
    <w:rsid w:val="009769E7"/>
    <w:rsid w:val="00976F4D"/>
    <w:rsid w:val="00977E8D"/>
    <w:rsid w:val="00984492"/>
    <w:rsid w:val="00985A15"/>
    <w:rsid w:val="00992501"/>
    <w:rsid w:val="00994054"/>
    <w:rsid w:val="00994297"/>
    <w:rsid w:val="0099486E"/>
    <w:rsid w:val="00996F80"/>
    <w:rsid w:val="009976DE"/>
    <w:rsid w:val="009A107E"/>
    <w:rsid w:val="009A1A18"/>
    <w:rsid w:val="009A1CD9"/>
    <w:rsid w:val="009A2001"/>
    <w:rsid w:val="009A362E"/>
    <w:rsid w:val="009A36AC"/>
    <w:rsid w:val="009A43A4"/>
    <w:rsid w:val="009A516C"/>
    <w:rsid w:val="009A681D"/>
    <w:rsid w:val="009A6CC4"/>
    <w:rsid w:val="009B0036"/>
    <w:rsid w:val="009B10B8"/>
    <w:rsid w:val="009B4448"/>
    <w:rsid w:val="009B77FF"/>
    <w:rsid w:val="009C00BA"/>
    <w:rsid w:val="009C0180"/>
    <w:rsid w:val="009C0920"/>
    <w:rsid w:val="009C1452"/>
    <w:rsid w:val="009C1DBD"/>
    <w:rsid w:val="009C48B7"/>
    <w:rsid w:val="009C4CAA"/>
    <w:rsid w:val="009C5210"/>
    <w:rsid w:val="009C5925"/>
    <w:rsid w:val="009C5F66"/>
    <w:rsid w:val="009C63D9"/>
    <w:rsid w:val="009C78E4"/>
    <w:rsid w:val="009D02EA"/>
    <w:rsid w:val="009D284A"/>
    <w:rsid w:val="009D2D13"/>
    <w:rsid w:val="009D365D"/>
    <w:rsid w:val="009D3F09"/>
    <w:rsid w:val="009D566C"/>
    <w:rsid w:val="009D5B4F"/>
    <w:rsid w:val="009E0B4F"/>
    <w:rsid w:val="009E102B"/>
    <w:rsid w:val="009E3A8F"/>
    <w:rsid w:val="009E5D0B"/>
    <w:rsid w:val="009E5EE0"/>
    <w:rsid w:val="009E604F"/>
    <w:rsid w:val="009E6160"/>
    <w:rsid w:val="009E642D"/>
    <w:rsid w:val="009E6B2D"/>
    <w:rsid w:val="009E6E6A"/>
    <w:rsid w:val="009E7EED"/>
    <w:rsid w:val="009F26A4"/>
    <w:rsid w:val="009F26A8"/>
    <w:rsid w:val="009F2D65"/>
    <w:rsid w:val="009F3129"/>
    <w:rsid w:val="00A00155"/>
    <w:rsid w:val="00A00E7D"/>
    <w:rsid w:val="00A00ED0"/>
    <w:rsid w:val="00A03008"/>
    <w:rsid w:val="00A0388A"/>
    <w:rsid w:val="00A03A61"/>
    <w:rsid w:val="00A03C95"/>
    <w:rsid w:val="00A052FE"/>
    <w:rsid w:val="00A05A30"/>
    <w:rsid w:val="00A11C7B"/>
    <w:rsid w:val="00A135ED"/>
    <w:rsid w:val="00A13E13"/>
    <w:rsid w:val="00A145E9"/>
    <w:rsid w:val="00A160F1"/>
    <w:rsid w:val="00A17EA4"/>
    <w:rsid w:val="00A24BF4"/>
    <w:rsid w:val="00A254F2"/>
    <w:rsid w:val="00A34C32"/>
    <w:rsid w:val="00A358F9"/>
    <w:rsid w:val="00A35C28"/>
    <w:rsid w:val="00A36B36"/>
    <w:rsid w:val="00A36EFA"/>
    <w:rsid w:val="00A401F0"/>
    <w:rsid w:val="00A408F8"/>
    <w:rsid w:val="00A430FE"/>
    <w:rsid w:val="00A43D8E"/>
    <w:rsid w:val="00A50602"/>
    <w:rsid w:val="00A53568"/>
    <w:rsid w:val="00A536EF"/>
    <w:rsid w:val="00A564F3"/>
    <w:rsid w:val="00A56E1E"/>
    <w:rsid w:val="00A60D82"/>
    <w:rsid w:val="00A6180A"/>
    <w:rsid w:val="00A62442"/>
    <w:rsid w:val="00A63E4D"/>
    <w:rsid w:val="00A64DA4"/>
    <w:rsid w:val="00A64DAA"/>
    <w:rsid w:val="00A66E76"/>
    <w:rsid w:val="00A703E1"/>
    <w:rsid w:val="00A7075C"/>
    <w:rsid w:val="00A70A5B"/>
    <w:rsid w:val="00A70EFF"/>
    <w:rsid w:val="00A7179C"/>
    <w:rsid w:val="00A719BF"/>
    <w:rsid w:val="00A73066"/>
    <w:rsid w:val="00A73A6B"/>
    <w:rsid w:val="00A7454D"/>
    <w:rsid w:val="00A74D27"/>
    <w:rsid w:val="00A74EEF"/>
    <w:rsid w:val="00A76404"/>
    <w:rsid w:val="00A76A88"/>
    <w:rsid w:val="00A84E8A"/>
    <w:rsid w:val="00A850F9"/>
    <w:rsid w:val="00A86C43"/>
    <w:rsid w:val="00A86D4F"/>
    <w:rsid w:val="00A90748"/>
    <w:rsid w:val="00A90890"/>
    <w:rsid w:val="00A9151C"/>
    <w:rsid w:val="00A9309C"/>
    <w:rsid w:val="00A943F0"/>
    <w:rsid w:val="00A97259"/>
    <w:rsid w:val="00AA24D7"/>
    <w:rsid w:val="00AA5103"/>
    <w:rsid w:val="00AA778B"/>
    <w:rsid w:val="00AA79E3"/>
    <w:rsid w:val="00AB367E"/>
    <w:rsid w:val="00AB5924"/>
    <w:rsid w:val="00AC1C83"/>
    <w:rsid w:val="00AC3E2C"/>
    <w:rsid w:val="00AC6D0A"/>
    <w:rsid w:val="00AC6EAF"/>
    <w:rsid w:val="00AC6FE4"/>
    <w:rsid w:val="00AC7D34"/>
    <w:rsid w:val="00AD182C"/>
    <w:rsid w:val="00AD310D"/>
    <w:rsid w:val="00AD3B25"/>
    <w:rsid w:val="00AD5059"/>
    <w:rsid w:val="00AD5C95"/>
    <w:rsid w:val="00AD5DB5"/>
    <w:rsid w:val="00AD5ECB"/>
    <w:rsid w:val="00AE16A6"/>
    <w:rsid w:val="00AE2BAA"/>
    <w:rsid w:val="00AE359E"/>
    <w:rsid w:val="00AE5616"/>
    <w:rsid w:val="00AE56E8"/>
    <w:rsid w:val="00AF0678"/>
    <w:rsid w:val="00AF0E24"/>
    <w:rsid w:val="00AF1CFC"/>
    <w:rsid w:val="00AF35D9"/>
    <w:rsid w:val="00AF3D81"/>
    <w:rsid w:val="00AF4E07"/>
    <w:rsid w:val="00AF6040"/>
    <w:rsid w:val="00B00B72"/>
    <w:rsid w:val="00B011F1"/>
    <w:rsid w:val="00B0262E"/>
    <w:rsid w:val="00B02F6A"/>
    <w:rsid w:val="00B0347F"/>
    <w:rsid w:val="00B05FB8"/>
    <w:rsid w:val="00B0612C"/>
    <w:rsid w:val="00B066B6"/>
    <w:rsid w:val="00B06E0F"/>
    <w:rsid w:val="00B106D0"/>
    <w:rsid w:val="00B11C6C"/>
    <w:rsid w:val="00B12F00"/>
    <w:rsid w:val="00B1384F"/>
    <w:rsid w:val="00B15F48"/>
    <w:rsid w:val="00B21509"/>
    <w:rsid w:val="00B23D09"/>
    <w:rsid w:val="00B242B2"/>
    <w:rsid w:val="00B251FD"/>
    <w:rsid w:val="00B268A9"/>
    <w:rsid w:val="00B32AF6"/>
    <w:rsid w:val="00B3578B"/>
    <w:rsid w:val="00B44DEA"/>
    <w:rsid w:val="00B46C51"/>
    <w:rsid w:val="00B51597"/>
    <w:rsid w:val="00B515E2"/>
    <w:rsid w:val="00B51910"/>
    <w:rsid w:val="00B60F09"/>
    <w:rsid w:val="00B60FE0"/>
    <w:rsid w:val="00B64757"/>
    <w:rsid w:val="00B71D82"/>
    <w:rsid w:val="00B73F6F"/>
    <w:rsid w:val="00B75230"/>
    <w:rsid w:val="00B75692"/>
    <w:rsid w:val="00B7622F"/>
    <w:rsid w:val="00B80FCC"/>
    <w:rsid w:val="00B85A74"/>
    <w:rsid w:val="00B85A8B"/>
    <w:rsid w:val="00B9055C"/>
    <w:rsid w:val="00B90722"/>
    <w:rsid w:val="00B95593"/>
    <w:rsid w:val="00B96ED4"/>
    <w:rsid w:val="00B97FFD"/>
    <w:rsid w:val="00BA12BC"/>
    <w:rsid w:val="00BA1E8A"/>
    <w:rsid w:val="00BA4460"/>
    <w:rsid w:val="00BA56A0"/>
    <w:rsid w:val="00BA622B"/>
    <w:rsid w:val="00BA68A7"/>
    <w:rsid w:val="00BA7E3E"/>
    <w:rsid w:val="00BB4EDE"/>
    <w:rsid w:val="00BC3AF5"/>
    <w:rsid w:val="00BC7DE5"/>
    <w:rsid w:val="00BD2ADE"/>
    <w:rsid w:val="00BD2B0F"/>
    <w:rsid w:val="00BD3135"/>
    <w:rsid w:val="00BD4701"/>
    <w:rsid w:val="00BD4B08"/>
    <w:rsid w:val="00BD5BDF"/>
    <w:rsid w:val="00BD7C92"/>
    <w:rsid w:val="00BE09FB"/>
    <w:rsid w:val="00BE2E2A"/>
    <w:rsid w:val="00BE3E1B"/>
    <w:rsid w:val="00BE7E1F"/>
    <w:rsid w:val="00BF063B"/>
    <w:rsid w:val="00BF0E72"/>
    <w:rsid w:val="00BF0F85"/>
    <w:rsid w:val="00BF12D0"/>
    <w:rsid w:val="00BF39DC"/>
    <w:rsid w:val="00BF5F80"/>
    <w:rsid w:val="00BF5F98"/>
    <w:rsid w:val="00C00875"/>
    <w:rsid w:val="00C00B18"/>
    <w:rsid w:val="00C0296F"/>
    <w:rsid w:val="00C05664"/>
    <w:rsid w:val="00C056B1"/>
    <w:rsid w:val="00C05D34"/>
    <w:rsid w:val="00C05E5C"/>
    <w:rsid w:val="00C06D92"/>
    <w:rsid w:val="00C11307"/>
    <w:rsid w:val="00C11D7B"/>
    <w:rsid w:val="00C12616"/>
    <w:rsid w:val="00C1285A"/>
    <w:rsid w:val="00C13A55"/>
    <w:rsid w:val="00C1479F"/>
    <w:rsid w:val="00C14815"/>
    <w:rsid w:val="00C156D4"/>
    <w:rsid w:val="00C1776D"/>
    <w:rsid w:val="00C17CA3"/>
    <w:rsid w:val="00C17EB9"/>
    <w:rsid w:val="00C22B69"/>
    <w:rsid w:val="00C26808"/>
    <w:rsid w:val="00C2791E"/>
    <w:rsid w:val="00C30336"/>
    <w:rsid w:val="00C33A91"/>
    <w:rsid w:val="00C3504C"/>
    <w:rsid w:val="00C35800"/>
    <w:rsid w:val="00C36192"/>
    <w:rsid w:val="00C445BB"/>
    <w:rsid w:val="00C44A4F"/>
    <w:rsid w:val="00C44DE5"/>
    <w:rsid w:val="00C44F65"/>
    <w:rsid w:val="00C4531B"/>
    <w:rsid w:val="00C45B6A"/>
    <w:rsid w:val="00C515B2"/>
    <w:rsid w:val="00C55E68"/>
    <w:rsid w:val="00C56FA3"/>
    <w:rsid w:val="00C61F2F"/>
    <w:rsid w:val="00C65E24"/>
    <w:rsid w:val="00C6772A"/>
    <w:rsid w:val="00C709F3"/>
    <w:rsid w:val="00C71AF8"/>
    <w:rsid w:val="00C76AF8"/>
    <w:rsid w:val="00C77C04"/>
    <w:rsid w:val="00C81207"/>
    <w:rsid w:val="00C82DF6"/>
    <w:rsid w:val="00C84D99"/>
    <w:rsid w:val="00C85D72"/>
    <w:rsid w:val="00C8746F"/>
    <w:rsid w:val="00C925E2"/>
    <w:rsid w:val="00C93EAE"/>
    <w:rsid w:val="00C94BFE"/>
    <w:rsid w:val="00C959C3"/>
    <w:rsid w:val="00CA00FB"/>
    <w:rsid w:val="00CA14FE"/>
    <w:rsid w:val="00CA22F2"/>
    <w:rsid w:val="00CA367E"/>
    <w:rsid w:val="00CA3940"/>
    <w:rsid w:val="00CA46A9"/>
    <w:rsid w:val="00CA5A5D"/>
    <w:rsid w:val="00CA6495"/>
    <w:rsid w:val="00CB05B4"/>
    <w:rsid w:val="00CB12B0"/>
    <w:rsid w:val="00CB13B7"/>
    <w:rsid w:val="00CB196B"/>
    <w:rsid w:val="00CB1AAE"/>
    <w:rsid w:val="00CB1B50"/>
    <w:rsid w:val="00CB1BF5"/>
    <w:rsid w:val="00CB401C"/>
    <w:rsid w:val="00CB4970"/>
    <w:rsid w:val="00CB6782"/>
    <w:rsid w:val="00CB694B"/>
    <w:rsid w:val="00CB7B5D"/>
    <w:rsid w:val="00CC0403"/>
    <w:rsid w:val="00CC474E"/>
    <w:rsid w:val="00CC4F40"/>
    <w:rsid w:val="00CC5097"/>
    <w:rsid w:val="00CD1966"/>
    <w:rsid w:val="00CD4269"/>
    <w:rsid w:val="00CD4979"/>
    <w:rsid w:val="00CD5C2A"/>
    <w:rsid w:val="00CD5CEE"/>
    <w:rsid w:val="00CD614D"/>
    <w:rsid w:val="00CD7C2D"/>
    <w:rsid w:val="00CE1593"/>
    <w:rsid w:val="00CE2CAD"/>
    <w:rsid w:val="00CE3023"/>
    <w:rsid w:val="00CE6CFD"/>
    <w:rsid w:val="00CE6DE5"/>
    <w:rsid w:val="00CE6F66"/>
    <w:rsid w:val="00CF03CA"/>
    <w:rsid w:val="00CF092C"/>
    <w:rsid w:val="00CF147E"/>
    <w:rsid w:val="00CF43C1"/>
    <w:rsid w:val="00CF4C67"/>
    <w:rsid w:val="00CF642D"/>
    <w:rsid w:val="00CF6936"/>
    <w:rsid w:val="00CF6ABC"/>
    <w:rsid w:val="00CF7870"/>
    <w:rsid w:val="00CF7CE6"/>
    <w:rsid w:val="00D030D3"/>
    <w:rsid w:val="00D10666"/>
    <w:rsid w:val="00D12C36"/>
    <w:rsid w:val="00D13380"/>
    <w:rsid w:val="00D140F6"/>
    <w:rsid w:val="00D14227"/>
    <w:rsid w:val="00D15712"/>
    <w:rsid w:val="00D15AEC"/>
    <w:rsid w:val="00D17EAE"/>
    <w:rsid w:val="00D21386"/>
    <w:rsid w:val="00D2207E"/>
    <w:rsid w:val="00D232F3"/>
    <w:rsid w:val="00D26635"/>
    <w:rsid w:val="00D26ECB"/>
    <w:rsid w:val="00D274C5"/>
    <w:rsid w:val="00D31CF6"/>
    <w:rsid w:val="00D334B0"/>
    <w:rsid w:val="00D33F79"/>
    <w:rsid w:val="00D34535"/>
    <w:rsid w:val="00D34566"/>
    <w:rsid w:val="00D34EBB"/>
    <w:rsid w:val="00D36AA3"/>
    <w:rsid w:val="00D36B20"/>
    <w:rsid w:val="00D37080"/>
    <w:rsid w:val="00D4056E"/>
    <w:rsid w:val="00D41EFF"/>
    <w:rsid w:val="00D42840"/>
    <w:rsid w:val="00D4494F"/>
    <w:rsid w:val="00D45DA1"/>
    <w:rsid w:val="00D47C21"/>
    <w:rsid w:val="00D527E8"/>
    <w:rsid w:val="00D52A7A"/>
    <w:rsid w:val="00D531C8"/>
    <w:rsid w:val="00D54F9D"/>
    <w:rsid w:val="00D55A8A"/>
    <w:rsid w:val="00D57A52"/>
    <w:rsid w:val="00D57D63"/>
    <w:rsid w:val="00D57E8B"/>
    <w:rsid w:val="00D60EDB"/>
    <w:rsid w:val="00D623E1"/>
    <w:rsid w:val="00D62D8F"/>
    <w:rsid w:val="00D65215"/>
    <w:rsid w:val="00D6749D"/>
    <w:rsid w:val="00D70B21"/>
    <w:rsid w:val="00D70B93"/>
    <w:rsid w:val="00D73E85"/>
    <w:rsid w:val="00D754AC"/>
    <w:rsid w:val="00D75D8F"/>
    <w:rsid w:val="00D7749B"/>
    <w:rsid w:val="00D7784C"/>
    <w:rsid w:val="00D77D7F"/>
    <w:rsid w:val="00D806F5"/>
    <w:rsid w:val="00D80810"/>
    <w:rsid w:val="00D82234"/>
    <w:rsid w:val="00D87509"/>
    <w:rsid w:val="00D90203"/>
    <w:rsid w:val="00D90907"/>
    <w:rsid w:val="00D909D7"/>
    <w:rsid w:val="00D91B82"/>
    <w:rsid w:val="00D93F33"/>
    <w:rsid w:val="00D950DF"/>
    <w:rsid w:val="00D95DB5"/>
    <w:rsid w:val="00D963BF"/>
    <w:rsid w:val="00DA20CE"/>
    <w:rsid w:val="00DA689F"/>
    <w:rsid w:val="00DB07F6"/>
    <w:rsid w:val="00DB0F80"/>
    <w:rsid w:val="00DB2A27"/>
    <w:rsid w:val="00DB3E80"/>
    <w:rsid w:val="00DB404C"/>
    <w:rsid w:val="00DB6042"/>
    <w:rsid w:val="00DC28E7"/>
    <w:rsid w:val="00DC3E80"/>
    <w:rsid w:val="00DC5465"/>
    <w:rsid w:val="00DC68DD"/>
    <w:rsid w:val="00DC74AA"/>
    <w:rsid w:val="00DD207F"/>
    <w:rsid w:val="00DD23DD"/>
    <w:rsid w:val="00DD2A70"/>
    <w:rsid w:val="00DD2DE1"/>
    <w:rsid w:val="00DD5C8B"/>
    <w:rsid w:val="00DD6E73"/>
    <w:rsid w:val="00DE0EBE"/>
    <w:rsid w:val="00DE102F"/>
    <w:rsid w:val="00DE21C0"/>
    <w:rsid w:val="00DE38E0"/>
    <w:rsid w:val="00DE3E80"/>
    <w:rsid w:val="00DE4B27"/>
    <w:rsid w:val="00DE4FF8"/>
    <w:rsid w:val="00DE5EA4"/>
    <w:rsid w:val="00DE6350"/>
    <w:rsid w:val="00DF10E4"/>
    <w:rsid w:val="00DF1B94"/>
    <w:rsid w:val="00DF201C"/>
    <w:rsid w:val="00DF32F7"/>
    <w:rsid w:val="00DF3E8C"/>
    <w:rsid w:val="00E000B4"/>
    <w:rsid w:val="00E0274C"/>
    <w:rsid w:val="00E042AA"/>
    <w:rsid w:val="00E04A78"/>
    <w:rsid w:val="00E05572"/>
    <w:rsid w:val="00E061A1"/>
    <w:rsid w:val="00E072F5"/>
    <w:rsid w:val="00E07718"/>
    <w:rsid w:val="00E119A0"/>
    <w:rsid w:val="00E133B5"/>
    <w:rsid w:val="00E14237"/>
    <w:rsid w:val="00E1533B"/>
    <w:rsid w:val="00E234D1"/>
    <w:rsid w:val="00E25BA9"/>
    <w:rsid w:val="00E25BB1"/>
    <w:rsid w:val="00E25DB8"/>
    <w:rsid w:val="00E27636"/>
    <w:rsid w:val="00E3077C"/>
    <w:rsid w:val="00E30EC3"/>
    <w:rsid w:val="00E31F00"/>
    <w:rsid w:val="00E34883"/>
    <w:rsid w:val="00E37021"/>
    <w:rsid w:val="00E37650"/>
    <w:rsid w:val="00E40289"/>
    <w:rsid w:val="00E42E1F"/>
    <w:rsid w:val="00E42E79"/>
    <w:rsid w:val="00E43AD8"/>
    <w:rsid w:val="00E46BE2"/>
    <w:rsid w:val="00E47E8B"/>
    <w:rsid w:val="00E52A08"/>
    <w:rsid w:val="00E54EAF"/>
    <w:rsid w:val="00E55DE0"/>
    <w:rsid w:val="00E5681D"/>
    <w:rsid w:val="00E575ED"/>
    <w:rsid w:val="00E57CE3"/>
    <w:rsid w:val="00E57F01"/>
    <w:rsid w:val="00E60F55"/>
    <w:rsid w:val="00E61893"/>
    <w:rsid w:val="00E65662"/>
    <w:rsid w:val="00E6575E"/>
    <w:rsid w:val="00E660CD"/>
    <w:rsid w:val="00E665FA"/>
    <w:rsid w:val="00E67D47"/>
    <w:rsid w:val="00E71514"/>
    <w:rsid w:val="00E720A9"/>
    <w:rsid w:val="00E72389"/>
    <w:rsid w:val="00E750EE"/>
    <w:rsid w:val="00E75DE5"/>
    <w:rsid w:val="00E82FD2"/>
    <w:rsid w:val="00E85187"/>
    <w:rsid w:val="00E8530F"/>
    <w:rsid w:val="00E85876"/>
    <w:rsid w:val="00E86D5D"/>
    <w:rsid w:val="00E86E7F"/>
    <w:rsid w:val="00E872D8"/>
    <w:rsid w:val="00E87A1C"/>
    <w:rsid w:val="00E9077B"/>
    <w:rsid w:val="00E923CD"/>
    <w:rsid w:val="00E92DEB"/>
    <w:rsid w:val="00E92E41"/>
    <w:rsid w:val="00E93866"/>
    <w:rsid w:val="00E94034"/>
    <w:rsid w:val="00E95B02"/>
    <w:rsid w:val="00E96124"/>
    <w:rsid w:val="00EA1848"/>
    <w:rsid w:val="00EA1B2A"/>
    <w:rsid w:val="00EA530B"/>
    <w:rsid w:val="00EA5F1B"/>
    <w:rsid w:val="00EB11FE"/>
    <w:rsid w:val="00EB3973"/>
    <w:rsid w:val="00EB4023"/>
    <w:rsid w:val="00EB4911"/>
    <w:rsid w:val="00EB535D"/>
    <w:rsid w:val="00EB6A5A"/>
    <w:rsid w:val="00EB6E70"/>
    <w:rsid w:val="00EC0197"/>
    <w:rsid w:val="00EC098C"/>
    <w:rsid w:val="00EC0E87"/>
    <w:rsid w:val="00EC123C"/>
    <w:rsid w:val="00EC368A"/>
    <w:rsid w:val="00EC4A06"/>
    <w:rsid w:val="00EC4F27"/>
    <w:rsid w:val="00EC4F35"/>
    <w:rsid w:val="00EC5E9C"/>
    <w:rsid w:val="00EC780E"/>
    <w:rsid w:val="00ED0304"/>
    <w:rsid w:val="00ED1E88"/>
    <w:rsid w:val="00ED2B9E"/>
    <w:rsid w:val="00ED323B"/>
    <w:rsid w:val="00ED3FBE"/>
    <w:rsid w:val="00ED4728"/>
    <w:rsid w:val="00ED4EBE"/>
    <w:rsid w:val="00ED59BE"/>
    <w:rsid w:val="00ED6A49"/>
    <w:rsid w:val="00ED75F4"/>
    <w:rsid w:val="00EE0B78"/>
    <w:rsid w:val="00EE3245"/>
    <w:rsid w:val="00EE3A12"/>
    <w:rsid w:val="00EE59FA"/>
    <w:rsid w:val="00EE5C61"/>
    <w:rsid w:val="00EE6EF2"/>
    <w:rsid w:val="00EF017B"/>
    <w:rsid w:val="00EF0491"/>
    <w:rsid w:val="00EF1320"/>
    <w:rsid w:val="00EF2387"/>
    <w:rsid w:val="00EF25DA"/>
    <w:rsid w:val="00EF2DCA"/>
    <w:rsid w:val="00EF473B"/>
    <w:rsid w:val="00EF66EA"/>
    <w:rsid w:val="00EF6703"/>
    <w:rsid w:val="00EF69F0"/>
    <w:rsid w:val="00F008AD"/>
    <w:rsid w:val="00F01637"/>
    <w:rsid w:val="00F0256F"/>
    <w:rsid w:val="00F02A70"/>
    <w:rsid w:val="00F04129"/>
    <w:rsid w:val="00F049F0"/>
    <w:rsid w:val="00F058D9"/>
    <w:rsid w:val="00F0693E"/>
    <w:rsid w:val="00F07533"/>
    <w:rsid w:val="00F07D48"/>
    <w:rsid w:val="00F1161D"/>
    <w:rsid w:val="00F11B39"/>
    <w:rsid w:val="00F13CB0"/>
    <w:rsid w:val="00F1752D"/>
    <w:rsid w:val="00F17C94"/>
    <w:rsid w:val="00F202CE"/>
    <w:rsid w:val="00F21A94"/>
    <w:rsid w:val="00F22810"/>
    <w:rsid w:val="00F2353E"/>
    <w:rsid w:val="00F23BD8"/>
    <w:rsid w:val="00F25E83"/>
    <w:rsid w:val="00F31103"/>
    <w:rsid w:val="00F36A90"/>
    <w:rsid w:val="00F37519"/>
    <w:rsid w:val="00F40266"/>
    <w:rsid w:val="00F4529C"/>
    <w:rsid w:val="00F45369"/>
    <w:rsid w:val="00F45FCE"/>
    <w:rsid w:val="00F462AD"/>
    <w:rsid w:val="00F46E8B"/>
    <w:rsid w:val="00F475C5"/>
    <w:rsid w:val="00F479BD"/>
    <w:rsid w:val="00F5073E"/>
    <w:rsid w:val="00F50866"/>
    <w:rsid w:val="00F50C49"/>
    <w:rsid w:val="00F51A86"/>
    <w:rsid w:val="00F52DFA"/>
    <w:rsid w:val="00F5442F"/>
    <w:rsid w:val="00F5446F"/>
    <w:rsid w:val="00F54CDF"/>
    <w:rsid w:val="00F55334"/>
    <w:rsid w:val="00F55EE2"/>
    <w:rsid w:val="00F55EF2"/>
    <w:rsid w:val="00F570ED"/>
    <w:rsid w:val="00F578AC"/>
    <w:rsid w:val="00F6094D"/>
    <w:rsid w:val="00F61815"/>
    <w:rsid w:val="00F62047"/>
    <w:rsid w:val="00F6756D"/>
    <w:rsid w:val="00F70EC3"/>
    <w:rsid w:val="00F71C4C"/>
    <w:rsid w:val="00F72906"/>
    <w:rsid w:val="00F736E6"/>
    <w:rsid w:val="00F80032"/>
    <w:rsid w:val="00F8066C"/>
    <w:rsid w:val="00F808A1"/>
    <w:rsid w:val="00F81894"/>
    <w:rsid w:val="00F8204F"/>
    <w:rsid w:val="00F829B9"/>
    <w:rsid w:val="00F83872"/>
    <w:rsid w:val="00F84511"/>
    <w:rsid w:val="00F85522"/>
    <w:rsid w:val="00F864C8"/>
    <w:rsid w:val="00F87312"/>
    <w:rsid w:val="00F87A9F"/>
    <w:rsid w:val="00F907E5"/>
    <w:rsid w:val="00F91130"/>
    <w:rsid w:val="00F91F84"/>
    <w:rsid w:val="00F9372D"/>
    <w:rsid w:val="00F94ECF"/>
    <w:rsid w:val="00F9668D"/>
    <w:rsid w:val="00FA0D43"/>
    <w:rsid w:val="00FA1705"/>
    <w:rsid w:val="00FA3153"/>
    <w:rsid w:val="00FA6F6F"/>
    <w:rsid w:val="00FA72D2"/>
    <w:rsid w:val="00FA7BB5"/>
    <w:rsid w:val="00FB049B"/>
    <w:rsid w:val="00FB0E7C"/>
    <w:rsid w:val="00FB23AD"/>
    <w:rsid w:val="00FB3647"/>
    <w:rsid w:val="00FB396E"/>
    <w:rsid w:val="00FB4C45"/>
    <w:rsid w:val="00FB550C"/>
    <w:rsid w:val="00FB7D6B"/>
    <w:rsid w:val="00FC1A24"/>
    <w:rsid w:val="00FC2175"/>
    <w:rsid w:val="00FC3F34"/>
    <w:rsid w:val="00FC465A"/>
    <w:rsid w:val="00FC5E22"/>
    <w:rsid w:val="00FC6838"/>
    <w:rsid w:val="00FD1140"/>
    <w:rsid w:val="00FD7787"/>
    <w:rsid w:val="00FE0126"/>
    <w:rsid w:val="00FE075C"/>
    <w:rsid w:val="00FE0E44"/>
    <w:rsid w:val="00FE23BB"/>
    <w:rsid w:val="00FE3D76"/>
    <w:rsid w:val="00FE4C27"/>
    <w:rsid w:val="00FE63FE"/>
    <w:rsid w:val="00FF12AE"/>
    <w:rsid w:val="00FF1E23"/>
    <w:rsid w:val="00FF43B2"/>
    <w:rsid w:val="00FF5291"/>
    <w:rsid w:val="00FF581C"/>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6D4B"/>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i-provider">
    <w:name w:val="ui-provider"/>
    <w:basedOn w:val="Absatz-Standardschriftart"/>
    <w:rsid w:val="008C6E49"/>
  </w:style>
  <w:style w:type="character" w:styleId="NichtaufgelsteErwhnung">
    <w:name w:val="Unresolved Mention"/>
    <w:basedOn w:val="Absatz-Standardschriftart"/>
    <w:uiPriority w:val="99"/>
    <w:semiHidden/>
    <w:unhideWhenUsed/>
    <w:rsid w:val="0054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619722481">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41133673">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81064050">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15917363">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49982">
      <w:bodyDiv w:val="1"/>
      <w:marLeft w:val="0"/>
      <w:marRight w:val="0"/>
      <w:marTop w:val="0"/>
      <w:marBottom w:val="0"/>
      <w:divBdr>
        <w:top w:val="none" w:sz="0" w:space="0" w:color="auto"/>
        <w:left w:val="none" w:sz="0" w:space="0" w:color="auto"/>
        <w:bottom w:val="none" w:sz="0" w:space="0" w:color="auto"/>
        <w:right w:val="none" w:sz="0" w:space="0" w:color="auto"/>
      </w:divBdr>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fa.at/termine/mess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refa.com/fotoservice"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efa.at" TargetMode="Externa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rx522.saas.contentserv.com/admin/share/706586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58447b-d59f-4945-94e4-0213c92b8d1d">
      <Terms xmlns="http://schemas.microsoft.com/office/infopath/2007/PartnerControls"/>
    </lcf76f155ced4ddcb4097134ff3c332f>
    <TaxCatchAll xmlns="2652276d-beaa-4013-a16d-d13b827a1cf3" xsi:nil="true"/>
    <Ersteller xmlns="4658447b-d59f-4945-94e4-0213c92b8d1d">
      <UserInfo>
        <DisplayName/>
        <AccountId xsi:nil="true"/>
        <AccountType/>
      </UserInfo>
    </Ersteller>
    <Land xmlns="4658447b-d59f-4945-94e4-0213c92b8d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318AE65109DFB4498F4822F740C62B6" ma:contentTypeVersion="19" ma:contentTypeDescription="Ein neues Dokument erstellen." ma:contentTypeScope="" ma:versionID="e63b0912b82739527ebd41d2c587f964">
  <xsd:schema xmlns:xsd="http://www.w3.org/2001/XMLSchema" xmlns:xs="http://www.w3.org/2001/XMLSchema" xmlns:p="http://schemas.microsoft.com/office/2006/metadata/properties" xmlns:ns2="4658447b-d59f-4945-94e4-0213c92b8d1d" xmlns:ns3="2652276d-beaa-4013-a16d-d13b827a1cf3" targetNamespace="http://schemas.microsoft.com/office/2006/metadata/properties" ma:root="true" ma:fieldsID="0365d885a1def75db355d87c18fba35e" ns2:_="" ns3:_="">
    <xsd:import namespace="4658447b-d59f-4945-94e4-0213c92b8d1d"/>
    <xsd:import namespace="2652276d-beaa-4013-a16d-d13b827a1cf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Ersteller" minOccurs="0"/>
                <xsd:element ref="ns2:MediaServiceLocation" minOccurs="0"/>
                <xsd:element ref="ns2:Lan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8447b-d59f-4945-94e4-0213c92b8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Ersteller" ma:index="22" nillable="true" ma:displayName="Verantwortlicher" ma:format="Dropdown" ma:list="UserInfo" ma:SharePointGroup="0" ma:internalName="Erstell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element name="Land" ma:index="24" nillable="true" ma:displayName="Land" ma:format="Dropdown" ma:internalName="Land">
      <xsd:complexType>
        <xsd:complexContent>
          <xsd:extension base="dms:MultiChoice">
            <xsd:sequence>
              <xsd:element name="Value" maxOccurs="unbounded" minOccurs="0" nillable="true">
                <xsd:simpleType>
                  <xsd:restriction base="dms:Choice">
                    <xsd:enumeration value="DE"/>
                    <xsd:enumeration value="BeNeLux"/>
                    <xsd:enumeration value="NOR"/>
                    <xsd:enumeration value="DK"/>
                    <xsd:enumeration value="SWE"/>
                  </xsd:restriction>
                </xsd:simpleType>
              </xsd:element>
            </xsd:sequence>
          </xsd:extension>
        </xsd:complexContent>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2276d-beaa-4013-a16d-d13b827a1cf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9909868-f5bd-4885-ac12-f0c2c149e232}" ma:internalName="TaxCatchAll" ma:showField="CatchAllData" ma:web="2652276d-beaa-4013-a16d-d13b827a1cf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customXml/itemProps2.xml><?xml version="1.0" encoding="utf-8"?>
<ds:datastoreItem xmlns:ds="http://schemas.openxmlformats.org/officeDocument/2006/customXml" ds:itemID="{6FC3A6DC-4483-4AFA-9FF4-F9B5C48E6D17}">
  <ds:schemaRefs>
    <ds:schemaRef ds:uri="http://schemas.microsoft.com/office/2006/metadata/properties"/>
    <ds:schemaRef ds:uri="http://schemas.microsoft.com/office/infopath/2007/PartnerControls"/>
    <ds:schemaRef ds:uri="15a9e933-d27c-474c-a129-a35d5000c0af"/>
    <ds:schemaRef ds:uri="bf01325f-6d04-4905-92c1-287a220edac3"/>
  </ds:schemaRefs>
</ds:datastoreItem>
</file>

<file path=customXml/itemProps3.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4.xml><?xml version="1.0" encoding="utf-8"?>
<ds:datastoreItem xmlns:ds="http://schemas.openxmlformats.org/officeDocument/2006/customXml" ds:itemID="{854C12DF-B2A9-46DE-B162-1539F04016EC}"/>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6560</Characters>
  <Application>Microsoft Office Word</Application>
  <DocSecurity>0</DocSecurity>
  <Lines>54</Lines>
  <Paragraphs>15</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PREFA</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Almeida Bettina</cp:lastModifiedBy>
  <cp:revision>10</cp:revision>
  <cp:lastPrinted>2018-03-30T06:31:00Z</cp:lastPrinted>
  <dcterms:created xsi:type="dcterms:W3CDTF">2026-01-28T17:44:00Z</dcterms:created>
  <dcterms:modified xsi:type="dcterms:W3CDTF">2026-01-29T12:12:00Z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0x010100A318AE65109DFB4498F4822F740C62B6</vt:lpwstr>
  </property>
  <property fmtid="{D5CDD505-2E9C-101B-9397-08002B2CF9AE}" pid="3" name="MediaServiceImageTags">
    <vt:lpwstr/>
  </property>
</Properties>
</file>